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14:paraId="42BB95AF" w14:textId="7777777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21EFD63" w14:textId="77777777" w:rsidR="00385DC7" w:rsidRDefault="007D7136">
            <w:pPr>
              <w:pStyle w:val="TableContents"/>
              <w:jc w:val="center"/>
              <w:rPr>
                <w:szCs w:val="22"/>
              </w:rPr>
            </w:pPr>
            <w:bookmarkStart w:id="0" w:name="_Hlk162268056"/>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9EBB640" w14:textId="77777777" w:rsidR="00385DC7" w:rsidRDefault="007D7136" w:rsidP="007D7136">
            <w:pPr>
              <w:pStyle w:val="TableContents"/>
              <w:jc w:val="right"/>
              <w:rPr>
                <w:color w:val="FFFF00"/>
                <w:szCs w:val="22"/>
                <w:shd w:val="clear" w:color="auto" w:fill="FF0000"/>
              </w:rPr>
            </w:pPr>
            <w:r w:rsidRPr="007C1E71">
              <w:rPr>
                <w:szCs w:val="22"/>
                <w:highlight w:val="lightGray"/>
                <w:shd w:val="clear" w:color="auto" w:fill="FF0000"/>
              </w:rPr>
              <w:t>Arbeitsschutzorganisation Ordner 1 Register 2</w:t>
            </w:r>
          </w:p>
        </w:tc>
      </w:tr>
      <w:tr w:rsidR="00385DC7" w14:paraId="6FB069F2" w14:textId="7777777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16A2BA6" w14:textId="77777777"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14:paraId="5119474F" w14:textId="39171210" w:rsidR="00385DC7" w:rsidRDefault="00E033B0">
            <w:pPr>
              <w:pStyle w:val="TableContents"/>
              <w:jc w:val="center"/>
              <w:rPr>
                <w:szCs w:val="22"/>
              </w:rPr>
            </w:pPr>
            <w:r>
              <w:rPr>
                <w:szCs w:val="22"/>
              </w:rPr>
              <w:t>Suchtprävention am Arbeitsplatz</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1D190E4" w14:textId="77777777" w:rsidR="00385DC7" w:rsidRDefault="00385DC7">
            <w:pPr>
              <w:pStyle w:val="TableContents"/>
              <w:jc w:val="center"/>
              <w:rPr>
                <w:szCs w:val="22"/>
              </w:rPr>
            </w:pPr>
          </w:p>
        </w:tc>
      </w:tr>
      <w:tr w:rsidR="00385DC7" w14:paraId="0E7BBF3D" w14:textId="77777777">
        <w:trPr>
          <w:trHeight w:val="283"/>
        </w:trPr>
        <w:tc>
          <w:tcPr>
            <w:tcW w:w="9638" w:type="dxa"/>
            <w:gridSpan w:val="3"/>
            <w:tcBorders>
              <w:bottom w:val="single" w:sz="2" w:space="0" w:color="000000"/>
            </w:tcBorders>
            <w:tcMar>
              <w:top w:w="55" w:type="dxa"/>
              <w:left w:w="55" w:type="dxa"/>
              <w:bottom w:w="55" w:type="dxa"/>
              <w:right w:w="55" w:type="dxa"/>
            </w:tcMar>
          </w:tcPr>
          <w:p w14:paraId="5DDD5110" w14:textId="77777777" w:rsidR="00385DC7" w:rsidRDefault="00385DC7">
            <w:pPr>
              <w:pStyle w:val="TableContents"/>
              <w:rPr>
                <w:szCs w:val="22"/>
              </w:rPr>
            </w:pPr>
          </w:p>
        </w:tc>
      </w:tr>
      <w:tr w:rsidR="00385DC7" w14:paraId="6B35FBE1" w14:textId="7777777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3C643444" w14:textId="2268C041" w:rsidR="00385DC7" w:rsidRDefault="006C3AAB" w:rsidP="007D7136">
            <w:pPr>
              <w:rPr>
                <w:rFonts w:cs="Arial"/>
                <w:sz w:val="22"/>
                <w:szCs w:val="22"/>
              </w:rPr>
            </w:pPr>
            <w:r>
              <w:rPr>
                <w:rFonts w:cs="Arial"/>
                <w:sz w:val="22"/>
                <w:szCs w:val="22"/>
              </w:rPr>
              <w:t>Anlage (</w:t>
            </w:r>
            <w:r w:rsidR="00E033B0">
              <w:rPr>
                <w:rFonts w:cs="Arial"/>
                <w:sz w:val="22"/>
                <w:szCs w:val="22"/>
              </w:rPr>
              <w:t>3</w:t>
            </w:r>
            <w:r>
              <w:rPr>
                <w:rFonts w:cs="Arial"/>
                <w:sz w:val="22"/>
                <w:szCs w:val="22"/>
              </w:rPr>
              <w:t xml:space="preserve">) </w:t>
            </w:r>
            <w:r w:rsidR="00E033B0">
              <w:rPr>
                <w:rFonts w:cs="Arial"/>
                <w:sz w:val="22"/>
                <w:szCs w:val="22"/>
              </w:rPr>
              <w:t>Unternehmeranordnung Suchtprävention am Arbeitsplatz</w:t>
            </w:r>
          </w:p>
        </w:tc>
      </w:tr>
      <w:tr w:rsidR="00385DC7" w14:paraId="31F4178D" w14:textId="77777777">
        <w:trPr>
          <w:trHeight w:val="1134"/>
        </w:trPr>
        <w:tc>
          <w:tcPr>
            <w:tcW w:w="9638" w:type="dxa"/>
            <w:gridSpan w:val="3"/>
            <w:tcMar>
              <w:top w:w="55" w:type="dxa"/>
              <w:left w:w="55" w:type="dxa"/>
              <w:bottom w:w="55" w:type="dxa"/>
              <w:right w:w="55" w:type="dxa"/>
            </w:tcMar>
            <w:vAlign w:val="center"/>
          </w:tcPr>
          <w:p w14:paraId="39DFA380" w14:textId="77777777" w:rsidR="00E033B0" w:rsidRDefault="00E033B0">
            <w:pPr>
              <w:jc w:val="center"/>
              <w:rPr>
                <w:rFonts w:cs="Arial"/>
                <w:b/>
                <w:bCs/>
                <w:sz w:val="32"/>
                <w:szCs w:val="32"/>
                <w:u w:val="single"/>
              </w:rPr>
            </w:pPr>
          </w:p>
          <w:p w14:paraId="1A6DDEB7" w14:textId="2384D4AD" w:rsidR="00E033B0" w:rsidRDefault="00E033B0">
            <w:pPr>
              <w:jc w:val="center"/>
              <w:rPr>
                <w:rFonts w:cs="Arial"/>
                <w:b/>
                <w:bCs/>
                <w:sz w:val="32"/>
                <w:szCs w:val="32"/>
                <w:u w:val="single"/>
              </w:rPr>
            </w:pPr>
            <w:r>
              <w:rPr>
                <w:rFonts w:cs="Arial"/>
                <w:b/>
                <w:bCs/>
                <w:sz w:val="32"/>
                <w:szCs w:val="32"/>
                <w:u w:val="single"/>
              </w:rPr>
              <w:t xml:space="preserve">Unternehmeranordnung Suchprävention </w:t>
            </w:r>
          </w:p>
          <w:p w14:paraId="6C7C9A31" w14:textId="77777777" w:rsidR="00385DC7" w:rsidRDefault="00E033B0">
            <w:pPr>
              <w:jc w:val="center"/>
              <w:rPr>
                <w:rFonts w:cs="Arial"/>
                <w:b/>
                <w:bCs/>
                <w:sz w:val="32"/>
                <w:szCs w:val="32"/>
                <w:u w:val="single"/>
              </w:rPr>
            </w:pPr>
            <w:r>
              <w:rPr>
                <w:rFonts w:cs="Arial"/>
                <w:b/>
                <w:bCs/>
                <w:sz w:val="32"/>
                <w:szCs w:val="32"/>
                <w:u w:val="single"/>
              </w:rPr>
              <w:t>am Arbeitsplatz für Beschäftigte</w:t>
            </w:r>
          </w:p>
          <w:p w14:paraId="678E17F2" w14:textId="77777777" w:rsidR="00E033B0" w:rsidRDefault="00E033B0" w:rsidP="00E033B0">
            <w:pPr>
              <w:rPr>
                <w:rFonts w:cs="Arial"/>
              </w:rPr>
            </w:pPr>
          </w:p>
          <w:p w14:paraId="24301DB1" w14:textId="291EFFEC" w:rsidR="00F91812" w:rsidRDefault="00F91812" w:rsidP="00E033B0">
            <w:r>
              <w:t xml:space="preserve">Von der Geschäftsleitung </w:t>
            </w:r>
            <w:r>
              <w:t>des Unternehmens:</w:t>
            </w:r>
          </w:p>
          <w:p w14:paraId="0FF43061" w14:textId="77777777" w:rsidR="00F91812" w:rsidRDefault="00F91812" w:rsidP="00E033B0"/>
          <w:p w14:paraId="1F608029" w14:textId="48E7D9E3" w:rsidR="00F91812" w:rsidRPr="00F91812" w:rsidRDefault="00F91812" w:rsidP="00E033B0">
            <w:pPr>
              <w:rPr>
                <w:b/>
                <w:bCs/>
              </w:rPr>
            </w:pPr>
            <w:r w:rsidRPr="00F91812">
              <w:rPr>
                <w:b/>
                <w:bCs/>
              </w:rPr>
              <w:t>Unternehmensbezeichnung</w:t>
            </w:r>
          </w:p>
          <w:p w14:paraId="3F041803" w14:textId="5D47349D" w:rsidR="00F91812" w:rsidRPr="00F91812" w:rsidRDefault="00F91812" w:rsidP="00E033B0">
            <w:pPr>
              <w:rPr>
                <w:b/>
                <w:bCs/>
              </w:rPr>
            </w:pPr>
            <w:r w:rsidRPr="00F91812">
              <w:rPr>
                <w:b/>
                <w:bCs/>
              </w:rPr>
              <w:t>Adresse</w:t>
            </w:r>
          </w:p>
          <w:p w14:paraId="5F54C3D7" w14:textId="77777777" w:rsidR="00F91812" w:rsidRDefault="00F91812" w:rsidP="00E033B0"/>
          <w:p w14:paraId="52E025E3" w14:textId="77777777" w:rsidR="00F91812" w:rsidRDefault="00F91812" w:rsidP="00F91812">
            <w:pPr>
              <w:jc w:val="both"/>
            </w:pPr>
            <w:r>
              <w:t xml:space="preserve">wird folgende Betriebsregelung zum Genuss von Suchtmitteln erlassen: </w:t>
            </w:r>
          </w:p>
          <w:p w14:paraId="1B695218" w14:textId="77777777" w:rsidR="00F91812" w:rsidRDefault="00F91812" w:rsidP="00F91812">
            <w:pPr>
              <w:jc w:val="both"/>
            </w:pPr>
          </w:p>
          <w:p w14:paraId="506C4EDF" w14:textId="77777777" w:rsidR="00F91812" w:rsidRPr="00F91812" w:rsidRDefault="00F91812" w:rsidP="00F91812">
            <w:pPr>
              <w:jc w:val="both"/>
              <w:rPr>
                <w:b/>
                <w:bCs/>
              </w:rPr>
            </w:pPr>
            <w:r w:rsidRPr="00F91812">
              <w:rPr>
                <w:b/>
                <w:bCs/>
              </w:rPr>
              <w:t xml:space="preserve">§ 1 Geltungsbereich </w:t>
            </w:r>
          </w:p>
          <w:p w14:paraId="24D338F5" w14:textId="77777777" w:rsidR="00F91812" w:rsidRDefault="00F91812" w:rsidP="00F91812">
            <w:pPr>
              <w:jc w:val="both"/>
            </w:pPr>
            <w:r>
              <w:t xml:space="preserve">Diese Betriebsregelung gilt für alle Beschäftigten. </w:t>
            </w:r>
          </w:p>
          <w:p w14:paraId="761A220A" w14:textId="77777777" w:rsidR="00F91812" w:rsidRDefault="00F91812" w:rsidP="00F91812">
            <w:pPr>
              <w:jc w:val="both"/>
            </w:pPr>
          </w:p>
          <w:p w14:paraId="4396CB47" w14:textId="77777777" w:rsidR="00F91812" w:rsidRPr="00F91812" w:rsidRDefault="00F91812" w:rsidP="00F91812">
            <w:pPr>
              <w:jc w:val="both"/>
              <w:rPr>
                <w:b/>
                <w:bCs/>
              </w:rPr>
            </w:pPr>
            <w:r w:rsidRPr="00F91812">
              <w:rPr>
                <w:b/>
                <w:bCs/>
              </w:rPr>
              <w:t>§ 2 Ziel der Betriebsregelung Ziel der Betriebsregelung ist es</w:t>
            </w:r>
            <w:r w:rsidRPr="00F91812">
              <w:rPr>
                <w:b/>
                <w:bCs/>
              </w:rPr>
              <w:t>:</w:t>
            </w:r>
          </w:p>
          <w:p w14:paraId="06EDE769" w14:textId="77777777" w:rsidR="00F91812" w:rsidRPr="00F91812" w:rsidRDefault="00F91812" w:rsidP="00F91812">
            <w:pPr>
              <w:pStyle w:val="Listenabsatz"/>
              <w:numPr>
                <w:ilvl w:val="0"/>
                <w:numId w:val="43"/>
              </w:numPr>
              <w:jc w:val="both"/>
              <w:rPr>
                <w:rFonts w:cs="Arial"/>
              </w:rPr>
            </w:pPr>
            <w:r>
              <w:t>die Arbeitssicherheit zu erhöhen,</w:t>
            </w:r>
          </w:p>
          <w:p w14:paraId="1F1BB594" w14:textId="77777777" w:rsidR="00F91812" w:rsidRPr="00F91812" w:rsidRDefault="00F91812" w:rsidP="00F91812">
            <w:pPr>
              <w:pStyle w:val="Listenabsatz"/>
              <w:numPr>
                <w:ilvl w:val="0"/>
                <w:numId w:val="43"/>
              </w:numPr>
              <w:jc w:val="both"/>
              <w:rPr>
                <w:rFonts w:cs="Arial"/>
              </w:rPr>
            </w:pPr>
            <w:r>
              <w:t>die Gesundheit der Beschäftigten zu erhalten,</w:t>
            </w:r>
          </w:p>
          <w:p w14:paraId="661DFF56" w14:textId="77777777" w:rsidR="00F91812" w:rsidRPr="00F91812" w:rsidRDefault="00F91812" w:rsidP="00F91812">
            <w:pPr>
              <w:pStyle w:val="Listenabsatz"/>
              <w:numPr>
                <w:ilvl w:val="0"/>
                <w:numId w:val="43"/>
              </w:numPr>
              <w:jc w:val="both"/>
              <w:rPr>
                <w:rFonts w:cs="Arial"/>
              </w:rPr>
            </w:pPr>
            <w:r>
              <w:t>den Suchtmittelmissbrauch während der Arbeitszeit zu verhindern,</w:t>
            </w:r>
          </w:p>
          <w:p w14:paraId="5DD1230D" w14:textId="77777777" w:rsidR="00F91812" w:rsidRPr="00F91812" w:rsidRDefault="00F91812" w:rsidP="00F91812">
            <w:pPr>
              <w:pStyle w:val="Listenabsatz"/>
              <w:numPr>
                <w:ilvl w:val="0"/>
                <w:numId w:val="43"/>
              </w:numPr>
              <w:jc w:val="both"/>
              <w:rPr>
                <w:rFonts w:cs="Arial"/>
              </w:rPr>
            </w:pPr>
            <w:r>
              <w:t xml:space="preserve">den abhängigen Kranken rechtzeitig ein Hilfsangebot zu unterbreiten. </w:t>
            </w:r>
          </w:p>
          <w:p w14:paraId="523A15ED" w14:textId="77777777" w:rsidR="00F91812" w:rsidRPr="00F91812" w:rsidRDefault="00F91812" w:rsidP="00F91812">
            <w:pPr>
              <w:jc w:val="both"/>
              <w:rPr>
                <w:rFonts w:cs="Arial"/>
              </w:rPr>
            </w:pPr>
          </w:p>
          <w:p w14:paraId="283444D9" w14:textId="3B3A9A31" w:rsidR="00E033B0" w:rsidRDefault="00F91812" w:rsidP="00F91812">
            <w:pPr>
              <w:jc w:val="both"/>
            </w:pPr>
            <w:r>
              <w:t>Diese Betriebsregelung sichert die Gleichbehandlung aller Betroffenen und will allen Beschäftigten eine durchschaubare Richtlinie an die Hand geben.</w:t>
            </w:r>
          </w:p>
          <w:p w14:paraId="4BEAF782" w14:textId="77777777" w:rsidR="00F91812" w:rsidRDefault="00F91812" w:rsidP="00F91812">
            <w:pPr>
              <w:jc w:val="both"/>
            </w:pPr>
          </w:p>
          <w:p w14:paraId="680A2850" w14:textId="77777777" w:rsidR="00F91812" w:rsidRPr="00F91812" w:rsidRDefault="00F91812" w:rsidP="00F91812">
            <w:pPr>
              <w:jc w:val="both"/>
              <w:rPr>
                <w:b/>
                <w:bCs/>
              </w:rPr>
            </w:pPr>
            <w:r w:rsidRPr="00F91812">
              <w:rPr>
                <w:b/>
                <w:bCs/>
              </w:rPr>
              <w:t xml:space="preserve">§ 3 Beachtung der DGUV Vorschrift 1 „Grundsätze der Prävention“ </w:t>
            </w:r>
          </w:p>
          <w:p w14:paraId="2D5D545B" w14:textId="77777777" w:rsidR="00F91812" w:rsidRDefault="00F91812" w:rsidP="00F91812">
            <w:pPr>
              <w:jc w:val="both"/>
            </w:pPr>
          </w:p>
          <w:p w14:paraId="54B1F032" w14:textId="77777777" w:rsidR="00F91812" w:rsidRDefault="00F91812" w:rsidP="00F91812">
            <w:pPr>
              <w:jc w:val="both"/>
            </w:pPr>
            <w:r>
              <w:t>Für den allgemeinen Genuss von Suchtmitteln gelten die Grundsätze der Unfallverhütungsvorschrift. DGUV Vorschrift 1 § 15, wonach Versicherte sich nicht durch Suchtmittelgenuss in einen Zustand versetzen dürfen, durch den sie sich selbst oder andere gefährden können. Versicherte, die infolge Suchtmittelgenusses oder anderer berauschender Mittel nicht mehr in der Lage sind</w:t>
            </w:r>
            <w:r>
              <w:t>,</w:t>
            </w:r>
            <w:r>
              <w:t xml:space="preserve"> ihre Arbeit ohne Gefahr für sich oder andere auszuführen, dürfen nicht beschäftigt werden. </w:t>
            </w:r>
          </w:p>
          <w:p w14:paraId="63274E63" w14:textId="77777777" w:rsidR="00F91812" w:rsidRDefault="00F91812" w:rsidP="00F91812">
            <w:pPr>
              <w:jc w:val="both"/>
            </w:pPr>
          </w:p>
          <w:p w14:paraId="25E4E51D" w14:textId="0AEB13B4" w:rsidR="00F91812" w:rsidRPr="00F91812" w:rsidRDefault="00F91812" w:rsidP="00F91812">
            <w:pPr>
              <w:jc w:val="both"/>
              <w:rPr>
                <w:b/>
                <w:bCs/>
              </w:rPr>
            </w:pPr>
            <w:r w:rsidRPr="00F91812">
              <w:rPr>
                <w:b/>
                <w:bCs/>
              </w:rPr>
              <w:t xml:space="preserve">§ 4 Ausschank </w:t>
            </w:r>
            <w:r>
              <w:rPr>
                <w:b/>
                <w:bCs/>
              </w:rPr>
              <w:t xml:space="preserve">und Mitbringen </w:t>
            </w:r>
            <w:r w:rsidRPr="00F91812">
              <w:rPr>
                <w:b/>
                <w:bCs/>
              </w:rPr>
              <w:t xml:space="preserve">von Alkohol </w:t>
            </w:r>
            <w:r>
              <w:rPr>
                <w:b/>
                <w:bCs/>
              </w:rPr>
              <w:t>/ Drogen</w:t>
            </w:r>
          </w:p>
          <w:p w14:paraId="158C7730" w14:textId="77777777" w:rsidR="00F91812" w:rsidRDefault="00F91812" w:rsidP="00F91812">
            <w:pPr>
              <w:jc w:val="both"/>
            </w:pPr>
          </w:p>
          <w:p w14:paraId="7D619E44" w14:textId="77777777" w:rsidR="00F91812" w:rsidRDefault="00F91812" w:rsidP="00F91812">
            <w:pPr>
              <w:jc w:val="both"/>
            </w:pPr>
            <w:r>
              <w:t>Der Ausschank von Alkohol/Spirituosen im Gesamtbetrieb sowie das Mitbringen von Alkohol/Spirituosen durch Beschäftigte ist nicht erlaubt. Dasselbe gilt für Beschäftigte von Fremdfirmen im Hause.</w:t>
            </w:r>
            <w:r>
              <w:t xml:space="preserve"> Ausnahmen nach Freigabe durch die Unternehmensleitung bei Firmenveranstaltungen geselliger Art.</w:t>
            </w:r>
          </w:p>
          <w:p w14:paraId="2ACF2544" w14:textId="77777777" w:rsidR="00F91812" w:rsidRDefault="00F91812" w:rsidP="00F91812">
            <w:pPr>
              <w:jc w:val="both"/>
            </w:pPr>
          </w:p>
          <w:p w14:paraId="03FCD4A8" w14:textId="7F090597" w:rsidR="00F91812" w:rsidRDefault="00F91812" w:rsidP="00F91812">
            <w:pPr>
              <w:jc w:val="both"/>
            </w:pPr>
            <w:r>
              <w:t>Mitbringen</w:t>
            </w:r>
            <w:r>
              <w:t>, lagern (Deponieren) und konsumieren von Drogen</w:t>
            </w:r>
            <w:r>
              <w:t xml:space="preserve"> durch Beschäftigte ist</w:t>
            </w:r>
            <w:r>
              <w:t xml:space="preserve"> während der Beschäftigung und auf dem Betriebsgelände</w:t>
            </w:r>
            <w:r>
              <w:t xml:space="preserve"> nicht erlaubt.</w:t>
            </w:r>
          </w:p>
          <w:p w14:paraId="45BCD9FF" w14:textId="77777777" w:rsidR="00F91812" w:rsidRDefault="00F91812" w:rsidP="00F91812">
            <w:pPr>
              <w:jc w:val="both"/>
            </w:pPr>
          </w:p>
          <w:p w14:paraId="4EBB4192" w14:textId="4D14CA1A" w:rsidR="00F91812" w:rsidRPr="00F91812" w:rsidRDefault="00F91812" w:rsidP="00F91812">
            <w:pPr>
              <w:jc w:val="both"/>
              <w:rPr>
                <w:b/>
                <w:bCs/>
              </w:rPr>
            </w:pPr>
            <w:r w:rsidRPr="00F91812">
              <w:rPr>
                <w:b/>
                <w:bCs/>
              </w:rPr>
              <w:lastRenderedPageBreak/>
              <w:t xml:space="preserve">§ 5 Aufklärung und Qualifizierung zur Thematik „Sucht im Betrieb“ </w:t>
            </w:r>
          </w:p>
          <w:p w14:paraId="2E2E9B9E" w14:textId="77777777" w:rsidR="00F91812" w:rsidRDefault="00F91812" w:rsidP="00F91812">
            <w:pPr>
              <w:jc w:val="both"/>
            </w:pPr>
          </w:p>
          <w:p w14:paraId="08889B8C" w14:textId="77777777" w:rsidR="00F91812" w:rsidRDefault="00F91812" w:rsidP="00F91812">
            <w:pPr>
              <w:jc w:val="both"/>
            </w:pPr>
            <w:r>
              <w:t>Es wird langfristig, umfassend und systematisch darüber aufgeklärt, dass</w:t>
            </w:r>
            <w:r>
              <w:t>:</w:t>
            </w:r>
          </w:p>
          <w:p w14:paraId="7FB67973" w14:textId="076B9E0A" w:rsidR="00F91812" w:rsidRPr="00F91812" w:rsidRDefault="00F91812" w:rsidP="00F91812">
            <w:pPr>
              <w:pStyle w:val="Listenabsatz"/>
              <w:numPr>
                <w:ilvl w:val="0"/>
                <w:numId w:val="44"/>
              </w:numPr>
              <w:jc w:val="both"/>
              <w:rPr>
                <w:rFonts w:cs="Arial"/>
              </w:rPr>
            </w:pPr>
            <w:r>
              <w:t>Suchtmittel jeden Menschen in seiner Denk-, Reaktions</w:t>
            </w:r>
            <w:r>
              <w:t xml:space="preserve">- </w:t>
            </w:r>
            <w:r>
              <w:t>und Leistungsfähigkeit beeinträchtigen,</w:t>
            </w:r>
          </w:p>
          <w:p w14:paraId="4F39C230" w14:textId="77777777" w:rsidR="00F91812" w:rsidRPr="00F91812" w:rsidRDefault="00F91812" w:rsidP="00F91812">
            <w:pPr>
              <w:pStyle w:val="Listenabsatz"/>
              <w:numPr>
                <w:ilvl w:val="0"/>
                <w:numId w:val="44"/>
              </w:numPr>
              <w:jc w:val="both"/>
              <w:rPr>
                <w:rFonts w:cs="Arial"/>
              </w:rPr>
            </w:pPr>
            <w:r>
              <w:t>Suchtmittel die eigene Gesundheit, aber auch die Sicherheit und Gesundheit anderer gefährden,</w:t>
            </w:r>
          </w:p>
          <w:p w14:paraId="0BDF64D9" w14:textId="77777777" w:rsidR="00F91812" w:rsidRPr="00F91812" w:rsidRDefault="00F91812" w:rsidP="00F91812">
            <w:pPr>
              <w:pStyle w:val="Listenabsatz"/>
              <w:numPr>
                <w:ilvl w:val="0"/>
                <w:numId w:val="44"/>
              </w:numPr>
              <w:jc w:val="both"/>
              <w:rPr>
                <w:rFonts w:cs="Arial"/>
              </w:rPr>
            </w:pPr>
            <w:r>
              <w:t xml:space="preserve">Sucht eine Krankheit ist. </w:t>
            </w:r>
          </w:p>
          <w:p w14:paraId="0B8E2A32" w14:textId="77777777" w:rsidR="00F91812" w:rsidRPr="00F91812" w:rsidRDefault="00F91812" w:rsidP="00F91812">
            <w:pPr>
              <w:jc w:val="both"/>
              <w:rPr>
                <w:rFonts w:cs="Arial"/>
              </w:rPr>
            </w:pPr>
          </w:p>
          <w:p w14:paraId="7523F755" w14:textId="77777777" w:rsidR="0027447E" w:rsidRPr="0027447E" w:rsidRDefault="00F91812" w:rsidP="00F91812">
            <w:pPr>
              <w:jc w:val="both"/>
              <w:rPr>
                <w:b/>
                <w:bCs/>
              </w:rPr>
            </w:pPr>
            <w:r w:rsidRPr="0027447E">
              <w:rPr>
                <w:b/>
                <w:bCs/>
              </w:rPr>
              <w:t xml:space="preserve">§ 6 Maßnahmen </w:t>
            </w:r>
          </w:p>
          <w:p w14:paraId="14B39384" w14:textId="77777777" w:rsidR="0027447E" w:rsidRDefault="0027447E" w:rsidP="00F91812">
            <w:pPr>
              <w:jc w:val="both"/>
            </w:pPr>
          </w:p>
          <w:p w14:paraId="4D323F48" w14:textId="1BB29921" w:rsidR="0027447E" w:rsidRDefault="00F91812" w:rsidP="0027447E">
            <w:pPr>
              <w:jc w:val="both"/>
            </w:pPr>
            <w:r>
              <w:t xml:space="preserve">Entsteht bei Führungskräften der Eindruck, dass Beschäftigte suchtgefährdet sind oder eine Abhängigkeit besteht, dann ist mit der betroffenen Person ein vertrauliches Gespräch zu führen. </w:t>
            </w:r>
          </w:p>
          <w:p w14:paraId="1C3AE7E5" w14:textId="77777777" w:rsidR="0027447E" w:rsidRDefault="0027447E" w:rsidP="0027447E">
            <w:pPr>
              <w:jc w:val="both"/>
            </w:pPr>
          </w:p>
          <w:p w14:paraId="73626C78" w14:textId="77777777" w:rsidR="0027447E" w:rsidRDefault="00F91812" w:rsidP="0027447E">
            <w:pPr>
              <w:jc w:val="both"/>
            </w:pPr>
            <w:r>
              <w:t>Das Gespräch hat keine personellen Konsequenzen, der Inhalt wird jedoch mittels Aktennotiz festgehalten. Führungskräfte sollen mit Unterstützung der betrieblichen Suchtberatung (sofern vorhanden)</w:t>
            </w:r>
            <w:r w:rsidR="0027447E">
              <w:t>,</w:t>
            </w:r>
            <w:r>
              <w:t xml:space="preserve"> oder</w:t>
            </w:r>
            <w:r w:rsidR="0027447E">
              <w:t xml:space="preserve"> der Fachkraft für Arbeitssicherheit,</w:t>
            </w:r>
            <w:r>
              <w:t xml:space="preserve"> dem Betriebsarzt bzw. der Betriebsärztin dazu ein Vorgespräch führen und die Vorgehensweise im speziellen Fall abstimmen. </w:t>
            </w:r>
          </w:p>
          <w:p w14:paraId="617863E5" w14:textId="77777777" w:rsidR="0027447E" w:rsidRDefault="0027447E" w:rsidP="0027447E">
            <w:pPr>
              <w:jc w:val="both"/>
            </w:pPr>
          </w:p>
          <w:p w14:paraId="398ECED7" w14:textId="77777777" w:rsidR="0027447E" w:rsidRDefault="00F91812" w:rsidP="0027447E">
            <w:pPr>
              <w:jc w:val="both"/>
            </w:pPr>
            <w:r>
              <w:t xml:space="preserve">Ist im Verhalten der Betroffenen nach einem überschaubaren Zeitraum (etwa 6 Wochen) keine Änderung festzustellen, ist von den Führungskräften gemeinsam mit der Unternehmensleitung und der Suchtberatung oder dem Betriebsarzt bzw. der Betriebsärztin ein weiteres Gespräch zu führen. </w:t>
            </w:r>
          </w:p>
          <w:p w14:paraId="79F05BBE" w14:textId="77777777" w:rsidR="0027447E" w:rsidRDefault="0027447E" w:rsidP="0027447E">
            <w:pPr>
              <w:jc w:val="both"/>
            </w:pPr>
          </w:p>
          <w:p w14:paraId="346808D2" w14:textId="77777777" w:rsidR="0027447E" w:rsidRDefault="00F91812" w:rsidP="0027447E">
            <w:pPr>
              <w:jc w:val="both"/>
            </w:pPr>
            <w:r>
              <w:t xml:space="preserve">Die betroffene Person erhält dabei die Adressen örtlicher Selbsthilfegruppen und Beratungsstellen. Es wird eine mündliche Verwarnung ausgesprochen. Es wird deutlich gemacht, dass bei Nicht-Inanspruchnahme dieses Hilfsangebots mit Konsequenzen in Hinblick auf das Arbeitsverhältnis gerechnet werden muss. </w:t>
            </w:r>
          </w:p>
          <w:p w14:paraId="7A74EF94" w14:textId="77777777" w:rsidR="0027447E" w:rsidRDefault="0027447E" w:rsidP="0027447E">
            <w:pPr>
              <w:jc w:val="both"/>
            </w:pPr>
          </w:p>
          <w:p w14:paraId="67593D6A" w14:textId="77777777" w:rsidR="0027447E" w:rsidRDefault="00F91812" w:rsidP="0027447E">
            <w:pPr>
              <w:jc w:val="both"/>
            </w:pPr>
            <w:r>
              <w:t>Bei Einverständnis der betroffenen Person wird ein Familienmitglied (Partner/in)</w:t>
            </w:r>
            <w:r w:rsidR="0027447E">
              <w:t>, oder Vertrauensperson</w:t>
            </w:r>
            <w:r>
              <w:t xml:space="preserve"> hinzugezogen. </w:t>
            </w:r>
          </w:p>
          <w:p w14:paraId="47DBFBD5" w14:textId="77777777" w:rsidR="0027447E" w:rsidRDefault="0027447E" w:rsidP="0027447E">
            <w:pPr>
              <w:jc w:val="both"/>
            </w:pPr>
          </w:p>
          <w:p w14:paraId="39A36E3F" w14:textId="77777777" w:rsidR="0027447E" w:rsidRDefault="00F91812" w:rsidP="0027447E">
            <w:pPr>
              <w:jc w:val="both"/>
            </w:pPr>
            <w:r>
              <w:t xml:space="preserve">Ändert sich das Verhalten von Betroffenen nach dieser Zeit nicht und haben sie das Hilfsangebot nicht angenommen, erhalten sie die erste schriftliche Abmahnung. In einem begleitenden Gespräch wird das Hilfsangebot noch einmal wiederholt und gleichzeitig die zweite Abmahnung angedroht, sofern das Verhalten nicht geändert und die Hilfe nicht angenommen wird. </w:t>
            </w:r>
          </w:p>
          <w:p w14:paraId="3DFE4325" w14:textId="77777777" w:rsidR="0027447E" w:rsidRDefault="0027447E" w:rsidP="0027447E">
            <w:pPr>
              <w:jc w:val="both"/>
            </w:pPr>
          </w:p>
          <w:p w14:paraId="52B7339B" w14:textId="77777777" w:rsidR="0027447E" w:rsidRDefault="00F91812" w:rsidP="0027447E">
            <w:pPr>
              <w:jc w:val="both"/>
            </w:pPr>
            <w:r>
              <w:t>Betroffene, Führungskräfte und Unternehmensleitung sind bei diesem Gespräch anwesend. Bei Einverständnis der betroffenen Person wird ein Familienmitglied (Partner/in</w:t>
            </w:r>
            <w:r w:rsidR="0027447E">
              <w:t>, Vertrauensperson</w:t>
            </w:r>
            <w:r>
              <w:t xml:space="preserve">) einbezogen. Nach Möglichkeit sollte die betriebliche Suchtberatung anwesend sein. </w:t>
            </w:r>
          </w:p>
          <w:p w14:paraId="15472894" w14:textId="77777777" w:rsidR="0027447E" w:rsidRDefault="0027447E" w:rsidP="0027447E">
            <w:pPr>
              <w:jc w:val="both"/>
            </w:pPr>
          </w:p>
          <w:p w14:paraId="7A7D40FF" w14:textId="77777777" w:rsidR="0027447E" w:rsidRDefault="00F91812" w:rsidP="0027447E">
            <w:pPr>
              <w:jc w:val="both"/>
            </w:pPr>
            <w:r>
              <w:t xml:space="preserve">Kommt es dennoch zu keinen Änderungen, erhalten Betroffene eine zweite schriftliche Abmahnung mit unmittelbarer Kündigungsandrohung, falls sie weiterhin Suchtmittel konsumieren und sich nicht in medizinische Behandlung begeben. </w:t>
            </w:r>
          </w:p>
          <w:p w14:paraId="7C403DD1" w14:textId="77777777" w:rsidR="0027447E" w:rsidRDefault="00F91812" w:rsidP="0027447E">
            <w:pPr>
              <w:jc w:val="both"/>
            </w:pPr>
            <w:r>
              <w:t xml:space="preserve">Ändert sich das Verhalten der Betroffenen nicht, behält sich die Unternehmensleitung nach vorheriger Beratung mit dem o.g. Kreis die Kündigung des Arbeitsverhältnisses vor. </w:t>
            </w:r>
          </w:p>
          <w:p w14:paraId="0B2FA591" w14:textId="77777777" w:rsidR="0027447E" w:rsidRDefault="0027447E" w:rsidP="0027447E">
            <w:pPr>
              <w:jc w:val="both"/>
            </w:pPr>
          </w:p>
          <w:p w14:paraId="22B7D1A1" w14:textId="77777777" w:rsidR="0027447E" w:rsidRPr="0027447E" w:rsidRDefault="00F91812" w:rsidP="0027447E">
            <w:pPr>
              <w:jc w:val="both"/>
              <w:rPr>
                <w:b/>
                <w:bCs/>
              </w:rPr>
            </w:pPr>
            <w:r w:rsidRPr="0027447E">
              <w:rPr>
                <w:b/>
                <w:bCs/>
              </w:rPr>
              <w:t xml:space="preserve">§ 7 Rückfälligkeit </w:t>
            </w:r>
          </w:p>
          <w:p w14:paraId="554DF7DC" w14:textId="77777777" w:rsidR="0027447E" w:rsidRDefault="0027447E" w:rsidP="0027447E">
            <w:pPr>
              <w:jc w:val="both"/>
            </w:pPr>
          </w:p>
          <w:p w14:paraId="1A92100A" w14:textId="77777777" w:rsidR="0027447E" w:rsidRDefault="00F91812" w:rsidP="0027447E">
            <w:pPr>
              <w:jc w:val="both"/>
            </w:pPr>
            <w:r>
              <w:t xml:space="preserve">Bei Rückfälligkeit nach einer Kurz- oder Langzeittherapie in einer Fachklinik oder nach Rückfälligkeit trotz Besuch einer Selbsthilfegruppe bzw. bei vorzeitigem Abbruch der Behandlung kann ebenfalls eine Abmahnung folgen. </w:t>
            </w:r>
          </w:p>
          <w:p w14:paraId="2E414FB9" w14:textId="77777777" w:rsidR="0027447E" w:rsidRDefault="0027447E" w:rsidP="0027447E">
            <w:pPr>
              <w:jc w:val="both"/>
            </w:pPr>
          </w:p>
          <w:p w14:paraId="76C81C95" w14:textId="77777777" w:rsidR="0027447E" w:rsidRPr="0027447E" w:rsidRDefault="00F91812" w:rsidP="0027447E">
            <w:pPr>
              <w:jc w:val="both"/>
              <w:rPr>
                <w:b/>
                <w:bCs/>
              </w:rPr>
            </w:pPr>
            <w:r w:rsidRPr="0027447E">
              <w:rPr>
                <w:b/>
                <w:bCs/>
              </w:rPr>
              <w:t xml:space="preserve">§ 8 Wiedereingliederung </w:t>
            </w:r>
          </w:p>
          <w:p w14:paraId="17AFDFF5" w14:textId="77777777" w:rsidR="0027447E" w:rsidRDefault="0027447E" w:rsidP="0027447E">
            <w:pPr>
              <w:jc w:val="both"/>
            </w:pPr>
          </w:p>
          <w:p w14:paraId="26C973DA" w14:textId="77777777" w:rsidR="0027447E" w:rsidRDefault="00F91812" w:rsidP="0027447E">
            <w:pPr>
              <w:jc w:val="both"/>
            </w:pPr>
            <w:r>
              <w:t xml:space="preserve">Suchtkranke Beschäftigte werden, soweit sie es selbst wünschen, bei ihrer Wiedereingliederung in den Betrieb, z.B. nach stationären Langzeittherapien, unterstützt. Ihnen wird der frühere oder ein vergleichbarer Arbeitsplatz angeboten. </w:t>
            </w:r>
          </w:p>
          <w:p w14:paraId="367651CE" w14:textId="77777777" w:rsidR="0027447E" w:rsidRDefault="0027447E" w:rsidP="0027447E">
            <w:pPr>
              <w:jc w:val="both"/>
            </w:pPr>
          </w:p>
          <w:p w14:paraId="21C710E1" w14:textId="196E45BE" w:rsidR="00F91812" w:rsidRDefault="00F91812" w:rsidP="0027447E">
            <w:pPr>
              <w:jc w:val="both"/>
            </w:pPr>
            <w:r>
              <w:t>Suchtkranke, die durch eine ambulante Behandlung, Kurz- oder Langzeittherapie und durch den Besuch von Selbsthilfegruppen erfolgreich behandelt wurden, haben Anspruch darauf, dass Hinweise auf die überwundene Abhängigkeit binnen drei Jahren nach Abschluss der erfolgreichen Behandlung aus der Personalakte entfernt werden.</w:t>
            </w:r>
          </w:p>
          <w:p w14:paraId="031C6EBF" w14:textId="77777777" w:rsidR="0027447E" w:rsidRDefault="0027447E" w:rsidP="0027447E">
            <w:pPr>
              <w:jc w:val="both"/>
            </w:pPr>
          </w:p>
          <w:p w14:paraId="44433F52" w14:textId="7439FA06" w:rsidR="0027447E" w:rsidRPr="0027447E" w:rsidRDefault="0027447E" w:rsidP="0027447E">
            <w:pPr>
              <w:jc w:val="both"/>
              <w:rPr>
                <w:b/>
                <w:bCs/>
              </w:rPr>
            </w:pPr>
            <w:r w:rsidRPr="0027447E">
              <w:rPr>
                <w:b/>
                <w:bCs/>
              </w:rPr>
              <w:t>§ 9 Suchtwirkung und Einsatzbereitschaft</w:t>
            </w:r>
          </w:p>
          <w:p w14:paraId="7001468D" w14:textId="77777777" w:rsidR="0027447E" w:rsidRDefault="0027447E" w:rsidP="0027447E">
            <w:pPr>
              <w:jc w:val="both"/>
            </w:pPr>
          </w:p>
          <w:p w14:paraId="51BEDE34" w14:textId="67728AF0" w:rsidR="0027447E" w:rsidRDefault="0027447E" w:rsidP="0027447E">
            <w:pPr>
              <w:jc w:val="both"/>
            </w:pPr>
            <w:r w:rsidRPr="0027447E">
              <w:t xml:space="preserve">Die Suchtwirkung von Drogen auf Menschen ist abhängig </w:t>
            </w:r>
            <w:r>
              <w:t xml:space="preserve">vom </w:t>
            </w:r>
            <w:r w:rsidRPr="0027447E">
              <w:t>körperlichen Zustand und der Gewöhnung an den konsumierten Drogen und kann daher nicht genau vorherbestimmt werden. Jeder Betroffene ist daher selbst für seine Gesundheit und drogenfreie Einsatzbereitschaft verantwortlich.</w:t>
            </w:r>
            <w:r>
              <w:t xml:space="preserve"> Eine Einsatzbereitschaft unter Drogeneinfluss ist nicht möglich.</w:t>
            </w:r>
          </w:p>
          <w:p w14:paraId="21792CF8" w14:textId="77777777" w:rsidR="0027447E" w:rsidRPr="0027447E" w:rsidRDefault="0027447E" w:rsidP="0027447E">
            <w:pPr>
              <w:jc w:val="both"/>
            </w:pPr>
          </w:p>
          <w:p w14:paraId="225F47E2" w14:textId="77777777" w:rsidR="0027447E" w:rsidRPr="0027447E" w:rsidRDefault="0027447E" w:rsidP="0027447E">
            <w:pPr>
              <w:jc w:val="both"/>
              <w:rPr>
                <w:u w:val="single"/>
              </w:rPr>
            </w:pPr>
            <w:r w:rsidRPr="0027447E">
              <w:rPr>
                <w:u w:val="single"/>
              </w:rPr>
              <w:t>Folgende Werte sind Anhaltswerte:</w:t>
            </w:r>
          </w:p>
          <w:p w14:paraId="3C557E85" w14:textId="77777777" w:rsidR="0027447E" w:rsidRPr="0027447E" w:rsidRDefault="0027447E" w:rsidP="0027447E">
            <w:pPr>
              <w:pStyle w:val="Listenabsatz"/>
              <w:numPr>
                <w:ilvl w:val="0"/>
                <w:numId w:val="46"/>
              </w:numPr>
              <w:jc w:val="both"/>
            </w:pPr>
            <w:r w:rsidRPr="0027447E">
              <w:rPr>
                <w:b/>
                <w:bCs/>
              </w:rPr>
              <w:t>Alkohol</w:t>
            </w:r>
            <w:r w:rsidRPr="0027447E">
              <w:t xml:space="preserve"> (Wirkung 30-45Min nach Aufnahmeende, Abbau 0,13-0,15 Promille pro h</w:t>
            </w:r>
          </w:p>
          <w:p w14:paraId="36E390DB" w14:textId="12EACA38" w:rsidR="0027447E" w:rsidRPr="0027447E" w:rsidRDefault="0027447E" w:rsidP="0027447E">
            <w:pPr>
              <w:pStyle w:val="Listenabsatz"/>
              <w:numPr>
                <w:ilvl w:val="0"/>
                <w:numId w:val="46"/>
              </w:numPr>
              <w:jc w:val="both"/>
            </w:pPr>
            <w:r w:rsidRPr="0027447E">
              <w:rPr>
                <w:b/>
                <w:bCs/>
              </w:rPr>
              <w:t>Cannabis</w:t>
            </w:r>
            <w:r w:rsidRPr="0027447E">
              <w:t xml:space="preserve"> (Marihuana, Haschisch: Wirkung 4 bis 6h, Nachweis 1 bis 3 Tage)</w:t>
            </w:r>
          </w:p>
          <w:p w14:paraId="5338E18C" w14:textId="77777777" w:rsidR="0027447E" w:rsidRPr="0027447E" w:rsidRDefault="0027447E" w:rsidP="0027447E">
            <w:pPr>
              <w:pStyle w:val="Listenabsatz"/>
              <w:numPr>
                <w:ilvl w:val="0"/>
                <w:numId w:val="46"/>
              </w:numPr>
              <w:jc w:val="both"/>
            </w:pPr>
            <w:r w:rsidRPr="0027447E">
              <w:rPr>
                <w:b/>
                <w:bCs/>
              </w:rPr>
              <w:t>Amphetamine</w:t>
            </w:r>
            <w:r w:rsidRPr="0027447E">
              <w:t xml:space="preserve"> (Speed, Crystal; Wirkung 6 bis 24h, Nachweis + 30 Tage)</w:t>
            </w:r>
          </w:p>
          <w:p w14:paraId="48319658" w14:textId="7B163AD2" w:rsidR="0027447E" w:rsidRPr="0027447E" w:rsidRDefault="0027447E" w:rsidP="0027447E">
            <w:pPr>
              <w:pStyle w:val="Listenabsatz"/>
              <w:numPr>
                <w:ilvl w:val="0"/>
                <w:numId w:val="46"/>
              </w:numPr>
              <w:jc w:val="both"/>
            </w:pPr>
            <w:r w:rsidRPr="0027447E">
              <w:rPr>
                <w:b/>
                <w:bCs/>
              </w:rPr>
              <w:t>LSD</w:t>
            </w:r>
            <w:r w:rsidRPr="0027447E">
              <w:t xml:space="preserve"> (</w:t>
            </w:r>
            <w:r w:rsidRPr="0027447E">
              <w:t>Lysergsäurediethylamid</w:t>
            </w:r>
            <w:r w:rsidRPr="0027447E">
              <w:t>; Wirkung 6 bis 24h, Nachweis + 30 Tage)</w:t>
            </w:r>
          </w:p>
          <w:p w14:paraId="316189AF" w14:textId="77777777" w:rsidR="0027447E" w:rsidRPr="0027447E" w:rsidRDefault="0027447E" w:rsidP="0027447E">
            <w:pPr>
              <w:pStyle w:val="Listenabsatz"/>
              <w:numPr>
                <w:ilvl w:val="0"/>
                <w:numId w:val="46"/>
              </w:numPr>
              <w:jc w:val="both"/>
            </w:pPr>
            <w:r w:rsidRPr="0027447E">
              <w:rPr>
                <w:b/>
                <w:bCs/>
              </w:rPr>
              <w:t>Crack</w:t>
            </w:r>
            <w:r w:rsidRPr="0027447E">
              <w:t xml:space="preserve"> (Wirkung 3 bis 6h, Nachweis + 30 Tage)</w:t>
            </w:r>
          </w:p>
          <w:p w14:paraId="05EBBEA4" w14:textId="77777777" w:rsidR="0027447E" w:rsidRPr="0027447E" w:rsidRDefault="0027447E" w:rsidP="0027447E">
            <w:pPr>
              <w:pStyle w:val="Listenabsatz"/>
              <w:numPr>
                <w:ilvl w:val="0"/>
                <w:numId w:val="46"/>
              </w:numPr>
              <w:jc w:val="both"/>
            </w:pPr>
            <w:r w:rsidRPr="0027447E">
              <w:rPr>
                <w:b/>
                <w:bCs/>
              </w:rPr>
              <w:t>Heroin</w:t>
            </w:r>
            <w:r w:rsidRPr="0027447E">
              <w:t xml:space="preserve"> (Dosisabhängig bis 24h, Nachweis + 30 Tage)</w:t>
            </w:r>
          </w:p>
          <w:p w14:paraId="3FFD58AB" w14:textId="77777777" w:rsidR="0027447E" w:rsidRPr="0027447E" w:rsidRDefault="0027447E" w:rsidP="0027447E">
            <w:pPr>
              <w:pStyle w:val="Listenabsatz"/>
              <w:numPr>
                <w:ilvl w:val="0"/>
                <w:numId w:val="46"/>
              </w:numPr>
              <w:jc w:val="both"/>
            </w:pPr>
            <w:r w:rsidRPr="0027447E">
              <w:rPr>
                <w:b/>
                <w:bCs/>
              </w:rPr>
              <w:t>Methadon</w:t>
            </w:r>
            <w:r w:rsidRPr="0027447E">
              <w:t xml:space="preserve"> (Wirkung ab 20Min bis 3h, Nachweis + 30 Tage)</w:t>
            </w:r>
          </w:p>
          <w:p w14:paraId="753F6FB6" w14:textId="77777777" w:rsidR="0027447E" w:rsidRPr="0027447E" w:rsidRDefault="0027447E" w:rsidP="0027447E">
            <w:pPr>
              <w:pStyle w:val="Listenabsatz"/>
              <w:numPr>
                <w:ilvl w:val="0"/>
                <w:numId w:val="46"/>
              </w:numPr>
              <w:jc w:val="both"/>
            </w:pPr>
            <w:r w:rsidRPr="0027447E">
              <w:rPr>
                <w:b/>
                <w:bCs/>
              </w:rPr>
              <w:t>Ecstasy</w:t>
            </w:r>
            <w:r w:rsidRPr="0027447E">
              <w:t xml:space="preserve"> (Wirkung ab 20Min bis 12h, Nachweis + 7 Tage)</w:t>
            </w:r>
          </w:p>
          <w:p w14:paraId="1DDF0133" w14:textId="1DAD7FEC" w:rsidR="0027447E" w:rsidRPr="0027447E" w:rsidRDefault="0027447E" w:rsidP="0027447E">
            <w:pPr>
              <w:pStyle w:val="Listenabsatz"/>
              <w:numPr>
                <w:ilvl w:val="0"/>
                <w:numId w:val="46"/>
              </w:numPr>
              <w:jc w:val="both"/>
              <w:rPr>
                <w:rFonts w:cs="Arial"/>
              </w:rPr>
            </w:pPr>
            <w:r w:rsidRPr="0027447E">
              <w:rPr>
                <w:b/>
                <w:bCs/>
              </w:rPr>
              <w:t>Kokain</w:t>
            </w:r>
            <w:r w:rsidRPr="0027447E">
              <w:t xml:space="preserve"> (bis 6h, Nachweis + 21 Tage)</w:t>
            </w:r>
          </w:p>
          <w:p w14:paraId="64C7B343" w14:textId="77777777" w:rsidR="00E033B0" w:rsidRDefault="00E033B0" w:rsidP="00E033B0">
            <w:pPr>
              <w:rPr>
                <w:rFonts w:cs="Arial"/>
              </w:rPr>
            </w:pPr>
          </w:p>
          <w:p w14:paraId="7A39BB50" w14:textId="4920765C" w:rsidR="0027447E" w:rsidRDefault="0027447E" w:rsidP="00E033B0">
            <w:pPr>
              <w:rPr>
                <w:rFonts w:cs="Arial"/>
              </w:rPr>
            </w:pPr>
            <w:r>
              <w:rPr>
                <w:rFonts w:cs="Arial"/>
              </w:rPr>
              <w:t>Mit Unterschrift wird bestätigt die Inhalte verstanden zu haben.</w:t>
            </w:r>
          </w:p>
          <w:p w14:paraId="42B46EB1" w14:textId="77777777" w:rsidR="0027447E" w:rsidRDefault="0027447E" w:rsidP="00E033B0">
            <w:pPr>
              <w:rPr>
                <w:rFonts w:cs="Arial"/>
              </w:rPr>
            </w:pPr>
          </w:p>
          <w:p w14:paraId="763BA35C" w14:textId="77777777" w:rsidR="0027447E" w:rsidRDefault="0027447E" w:rsidP="00E033B0">
            <w:pPr>
              <w:rPr>
                <w:rFonts w:cs="Arial"/>
              </w:rPr>
            </w:pPr>
          </w:p>
          <w:p w14:paraId="679AA363" w14:textId="77777777" w:rsidR="0027447E" w:rsidRDefault="0027447E" w:rsidP="00E033B0">
            <w:pPr>
              <w:rPr>
                <w:rFonts w:cs="Arial"/>
              </w:rPr>
            </w:pPr>
          </w:p>
          <w:p w14:paraId="35BD9BE8" w14:textId="77777777" w:rsidR="0027447E" w:rsidRDefault="0027447E" w:rsidP="00E033B0">
            <w:pPr>
              <w:rPr>
                <w:rFonts w:cs="Arial"/>
              </w:rPr>
            </w:pPr>
          </w:p>
          <w:p w14:paraId="110CC527" w14:textId="2A40FE70" w:rsidR="0027447E" w:rsidRPr="00E033B0" w:rsidRDefault="0027447E" w:rsidP="00E033B0">
            <w:pPr>
              <w:rPr>
                <w:rFonts w:cs="Arial"/>
              </w:rPr>
            </w:pPr>
          </w:p>
        </w:tc>
      </w:tr>
      <w:tr w:rsidR="00385DC7" w14:paraId="1FD1EF7A" w14:textId="77777777">
        <w:trPr>
          <w:trHeight w:val="567"/>
        </w:trPr>
        <w:tc>
          <w:tcPr>
            <w:tcW w:w="9638" w:type="dxa"/>
            <w:gridSpan w:val="3"/>
            <w:tcBorders>
              <w:top w:val="single" w:sz="8" w:space="0" w:color="000000"/>
            </w:tcBorders>
            <w:tcMar>
              <w:top w:w="55" w:type="dxa"/>
              <w:left w:w="55" w:type="dxa"/>
              <w:bottom w:w="55" w:type="dxa"/>
              <w:right w:w="55" w:type="dxa"/>
            </w:tcMar>
          </w:tcPr>
          <w:p w14:paraId="34FE6E15" w14:textId="77777777" w:rsidR="00385DC7" w:rsidRDefault="006C3AAB">
            <w:pPr>
              <w:pStyle w:val="Textbody"/>
              <w:rPr>
                <w:sz w:val="22"/>
                <w:szCs w:val="22"/>
              </w:rPr>
            </w:pPr>
            <w:r>
              <w:rPr>
                <w:rFonts w:cs="Arial"/>
                <w:sz w:val="22"/>
                <w:szCs w:val="22"/>
              </w:rPr>
              <w:lastRenderedPageBreak/>
              <w:t>Datum, Unterschrift</w:t>
            </w:r>
            <w:r>
              <w:rPr>
                <w:sz w:val="22"/>
                <w:szCs w:val="22"/>
              </w:rPr>
              <w:t>, Vor- und Zuname</w:t>
            </w:r>
          </w:p>
        </w:tc>
      </w:tr>
      <w:bookmarkEnd w:id="0"/>
    </w:tbl>
    <w:p w14:paraId="53DCD89C" w14:textId="77777777" w:rsidR="00385DC7" w:rsidRDefault="00385DC7">
      <w:pPr>
        <w:sectPr w:rsidR="00385DC7" w:rsidSect="001538F3">
          <w:footerReference w:type="default" r:id="rId7"/>
          <w:pgSz w:w="11906" w:h="16838"/>
          <w:pgMar w:top="851" w:right="1134" w:bottom="1700" w:left="1134" w:header="720" w:footer="1134" w:gutter="0"/>
          <w:cols w:space="0"/>
        </w:sectPr>
      </w:pPr>
    </w:p>
    <w:tbl>
      <w:tblPr>
        <w:tblW w:w="9638" w:type="dxa"/>
        <w:tblLayout w:type="fixed"/>
        <w:tblCellMar>
          <w:left w:w="10" w:type="dxa"/>
          <w:right w:w="10" w:type="dxa"/>
        </w:tblCellMar>
        <w:tblLook w:val="0000" w:firstRow="0" w:lastRow="0" w:firstColumn="0" w:lastColumn="0" w:noHBand="0" w:noVBand="0"/>
      </w:tblPr>
      <w:tblGrid>
        <w:gridCol w:w="3174"/>
        <w:gridCol w:w="5328"/>
        <w:gridCol w:w="1136"/>
      </w:tblGrid>
      <w:tr w:rsidR="00E033B0" w14:paraId="7478CE29" w14:textId="77777777" w:rsidTr="006E0D61">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09ED9FB" w14:textId="77777777" w:rsidR="00E033B0" w:rsidRDefault="00E033B0" w:rsidP="006E0D61">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1D4F51" w14:textId="77777777" w:rsidR="00E033B0" w:rsidRDefault="00E033B0" w:rsidP="006E0D61">
            <w:pPr>
              <w:pStyle w:val="TableContents"/>
              <w:jc w:val="right"/>
              <w:rPr>
                <w:color w:val="FFFF00"/>
                <w:szCs w:val="22"/>
                <w:shd w:val="clear" w:color="auto" w:fill="FF0000"/>
              </w:rPr>
            </w:pPr>
            <w:r w:rsidRPr="007C1E71">
              <w:rPr>
                <w:szCs w:val="22"/>
                <w:highlight w:val="lightGray"/>
                <w:shd w:val="clear" w:color="auto" w:fill="FF0000"/>
              </w:rPr>
              <w:t>Arbeitsschutzorganisation Ordner 1 Register 2</w:t>
            </w:r>
          </w:p>
        </w:tc>
      </w:tr>
      <w:tr w:rsidR="00E033B0" w14:paraId="19D648BE" w14:textId="77777777" w:rsidTr="00E033B0">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989DEEC" w14:textId="77777777" w:rsidR="00E033B0" w:rsidRDefault="00E033B0" w:rsidP="006E0D61"/>
        </w:tc>
        <w:tc>
          <w:tcPr>
            <w:tcW w:w="5328" w:type="dxa"/>
            <w:tcBorders>
              <w:left w:val="single" w:sz="2" w:space="0" w:color="000000"/>
              <w:bottom w:val="single" w:sz="2" w:space="0" w:color="000000"/>
            </w:tcBorders>
            <w:tcMar>
              <w:top w:w="55" w:type="dxa"/>
              <w:left w:w="55" w:type="dxa"/>
              <w:bottom w:w="55" w:type="dxa"/>
              <w:right w:w="55" w:type="dxa"/>
            </w:tcMar>
            <w:vAlign w:val="center"/>
          </w:tcPr>
          <w:p w14:paraId="1939F075" w14:textId="77777777" w:rsidR="00E033B0" w:rsidRDefault="00E033B0" w:rsidP="006E0D61">
            <w:pPr>
              <w:pStyle w:val="TableContents"/>
              <w:jc w:val="center"/>
              <w:rPr>
                <w:szCs w:val="22"/>
              </w:rPr>
            </w:pPr>
            <w:r>
              <w:rPr>
                <w:szCs w:val="22"/>
              </w:rPr>
              <w:t>Suchtprävention am Arbeitsplatz</w:t>
            </w: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ECA817C" w14:textId="77777777" w:rsidR="00E033B0" w:rsidRDefault="00E033B0" w:rsidP="006E0D61">
            <w:pPr>
              <w:pStyle w:val="TableContents"/>
              <w:jc w:val="center"/>
              <w:rPr>
                <w:szCs w:val="22"/>
              </w:rPr>
            </w:pPr>
          </w:p>
        </w:tc>
      </w:tr>
      <w:tr w:rsidR="00E033B0" w14:paraId="4AEC59B2" w14:textId="77777777" w:rsidTr="006E0D61">
        <w:trPr>
          <w:trHeight w:val="283"/>
        </w:trPr>
        <w:tc>
          <w:tcPr>
            <w:tcW w:w="9638" w:type="dxa"/>
            <w:gridSpan w:val="3"/>
            <w:tcBorders>
              <w:bottom w:val="single" w:sz="2" w:space="0" w:color="000000"/>
            </w:tcBorders>
            <w:tcMar>
              <w:top w:w="55" w:type="dxa"/>
              <w:left w:w="55" w:type="dxa"/>
              <w:bottom w:w="55" w:type="dxa"/>
              <w:right w:w="55" w:type="dxa"/>
            </w:tcMar>
          </w:tcPr>
          <w:p w14:paraId="4CB15A91" w14:textId="77777777" w:rsidR="00E033B0" w:rsidRDefault="00E033B0" w:rsidP="006E0D61">
            <w:pPr>
              <w:pStyle w:val="TableContents"/>
              <w:rPr>
                <w:szCs w:val="22"/>
              </w:rPr>
            </w:pPr>
          </w:p>
        </w:tc>
      </w:tr>
      <w:tr w:rsidR="00E033B0" w14:paraId="104D4287" w14:textId="77777777" w:rsidTr="006E0D61">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839E684" w14:textId="77777777" w:rsidR="00E033B0" w:rsidRDefault="00E033B0" w:rsidP="006E0D61">
            <w:pPr>
              <w:rPr>
                <w:rFonts w:cs="Arial"/>
                <w:sz w:val="22"/>
                <w:szCs w:val="22"/>
              </w:rPr>
            </w:pPr>
            <w:r>
              <w:rPr>
                <w:rFonts w:cs="Arial"/>
                <w:sz w:val="22"/>
                <w:szCs w:val="22"/>
              </w:rPr>
              <w:t>Anlage (3) Unternehmeranordnung Suchtprävention am Arbeitsplatz</w:t>
            </w:r>
          </w:p>
        </w:tc>
      </w:tr>
      <w:tr w:rsidR="0027447E" w14:paraId="41C0C468" w14:textId="77777777" w:rsidTr="006E0D61">
        <w:trPr>
          <w:trHeight w:val="1134"/>
        </w:trPr>
        <w:tc>
          <w:tcPr>
            <w:tcW w:w="9638" w:type="dxa"/>
            <w:gridSpan w:val="3"/>
            <w:tcMar>
              <w:top w:w="55" w:type="dxa"/>
              <w:left w:w="55" w:type="dxa"/>
              <w:bottom w:w="55" w:type="dxa"/>
              <w:right w:w="55" w:type="dxa"/>
            </w:tcMar>
            <w:vAlign w:val="center"/>
          </w:tcPr>
          <w:p w14:paraId="08AB5771" w14:textId="77777777" w:rsidR="0027447E" w:rsidRDefault="0027447E" w:rsidP="0027447E">
            <w:pPr>
              <w:jc w:val="center"/>
              <w:rPr>
                <w:rFonts w:cs="Arial"/>
                <w:b/>
                <w:bCs/>
                <w:sz w:val="32"/>
                <w:szCs w:val="32"/>
                <w:u w:val="single"/>
              </w:rPr>
            </w:pPr>
          </w:p>
          <w:p w14:paraId="30463177" w14:textId="77777777" w:rsidR="0027447E" w:rsidRDefault="0027447E" w:rsidP="0027447E">
            <w:pPr>
              <w:jc w:val="center"/>
              <w:rPr>
                <w:rFonts w:cs="Arial"/>
                <w:b/>
                <w:bCs/>
                <w:sz w:val="32"/>
                <w:szCs w:val="32"/>
                <w:u w:val="single"/>
              </w:rPr>
            </w:pPr>
            <w:r>
              <w:rPr>
                <w:rFonts w:cs="Arial"/>
                <w:b/>
                <w:bCs/>
                <w:sz w:val="32"/>
                <w:szCs w:val="32"/>
                <w:u w:val="single"/>
              </w:rPr>
              <w:t xml:space="preserve">Unternehmeranordnung Suchprävention </w:t>
            </w:r>
          </w:p>
          <w:p w14:paraId="0FE46A8A" w14:textId="525949AF" w:rsidR="0027447E" w:rsidRDefault="0027447E" w:rsidP="0027447E">
            <w:pPr>
              <w:jc w:val="center"/>
              <w:rPr>
                <w:rFonts w:cs="Arial"/>
                <w:b/>
                <w:bCs/>
                <w:sz w:val="32"/>
                <w:szCs w:val="32"/>
                <w:u w:val="single"/>
              </w:rPr>
            </w:pPr>
            <w:r>
              <w:rPr>
                <w:rFonts w:cs="Arial"/>
                <w:b/>
                <w:bCs/>
                <w:sz w:val="32"/>
                <w:szCs w:val="32"/>
                <w:u w:val="single"/>
              </w:rPr>
              <w:t xml:space="preserve">am Arbeitsplatz für </w:t>
            </w:r>
            <w:r>
              <w:rPr>
                <w:rFonts w:cs="Arial"/>
                <w:b/>
                <w:bCs/>
                <w:sz w:val="32"/>
                <w:szCs w:val="32"/>
                <w:u w:val="single"/>
              </w:rPr>
              <w:t>Praktikanten</w:t>
            </w:r>
          </w:p>
          <w:p w14:paraId="48D7EE79" w14:textId="77777777" w:rsidR="0027447E" w:rsidRDefault="0027447E" w:rsidP="0027447E">
            <w:pPr>
              <w:rPr>
                <w:rFonts w:cs="Arial"/>
              </w:rPr>
            </w:pPr>
          </w:p>
          <w:p w14:paraId="1EE47698" w14:textId="77777777" w:rsidR="0027447E" w:rsidRDefault="0027447E" w:rsidP="0027447E">
            <w:r>
              <w:t>Von der Geschäftsleitung des Unternehmens:</w:t>
            </w:r>
          </w:p>
          <w:p w14:paraId="3DA66881" w14:textId="77777777" w:rsidR="0027447E" w:rsidRDefault="0027447E" w:rsidP="0027447E"/>
          <w:p w14:paraId="3403FB0D" w14:textId="77777777" w:rsidR="0027447E" w:rsidRPr="00F91812" w:rsidRDefault="0027447E" w:rsidP="0027447E">
            <w:pPr>
              <w:rPr>
                <w:b/>
                <w:bCs/>
              </w:rPr>
            </w:pPr>
            <w:r w:rsidRPr="00F91812">
              <w:rPr>
                <w:b/>
                <w:bCs/>
              </w:rPr>
              <w:t>Unternehmensbezeichnung</w:t>
            </w:r>
          </w:p>
          <w:p w14:paraId="17C2E190" w14:textId="77777777" w:rsidR="0027447E" w:rsidRPr="00F91812" w:rsidRDefault="0027447E" w:rsidP="0027447E">
            <w:pPr>
              <w:rPr>
                <w:b/>
                <w:bCs/>
              </w:rPr>
            </w:pPr>
            <w:r w:rsidRPr="00F91812">
              <w:rPr>
                <w:b/>
                <w:bCs/>
              </w:rPr>
              <w:t>Adresse</w:t>
            </w:r>
          </w:p>
          <w:p w14:paraId="2A5421DD" w14:textId="77777777" w:rsidR="0027447E" w:rsidRDefault="0027447E" w:rsidP="0027447E"/>
          <w:p w14:paraId="78A3D8E0" w14:textId="77777777" w:rsidR="0027447E" w:rsidRDefault="0027447E" w:rsidP="0027447E">
            <w:pPr>
              <w:jc w:val="both"/>
            </w:pPr>
            <w:r>
              <w:t xml:space="preserve">wird folgende Betriebsregelung zum Genuss von Suchtmitteln erlassen: </w:t>
            </w:r>
          </w:p>
          <w:p w14:paraId="40C3EF0E" w14:textId="77777777" w:rsidR="0027447E" w:rsidRDefault="0027447E" w:rsidP="0027447E">
            <w:pPr>
              <w:jc w:val="both"/>
            </w:pPr>
          </w:p>
          <w:p w14:paraId="37B6B24B" w14:textId="77777777" w:rsidR="0027447E" w:rsidRPr="00F91812" w:rsidRDefault="0027447E" w:rsidP="0027447E">
            <w:pPr>
              <w:jc w:val="both"/>
              <w:rPr>
                <w:b/>
                <w:bCs/>
              </w:rPr>
            </w:pPr>
            <w:r w:rsidRPr="00F91812">
              <w:rPr>
                <w:b/>
                <w:bCs/>
              </w:rPr>
              <w:t xml:space="preserve">§ 1 Geltungsbereich </w:t>
            </w:r>
          </w:p>
          <w:p w14:paraId="76E2C8A6" w14:textId="1125FEC0" w:rsidR="0027447E" w:rsidRDefault="0027447E" w:rsidP="0027447E">
            <w:pPr>
              <w:jc w:val="both"/>
            </w:pPr>
            <w:r>
              <w:t xml:space="preserve">Diese Betriebsregelung gilt für alle </w:t>
            </w:r>
            <w:proofErr w:type="spellStart"/>
            <w:r w:rsidR="00735F19">
              <w:t>Pranktikanten</w:t>
            </w:r>
            <w:proofErr w:type="spellEnd"/>
            <w:r>
              <w:t xml:space="preserve">. </w:t>
            </w:r>
          </w:p>
          <w:p w14:paraId="75388D99" w14:textId="77777777" w:rsidR="0027447E" w:rsidRDefault="0027447E" w:rsidP="0027447E">
            <w:pPr>
              <w:jc w:val="both"/>
            </w:pPr>
          </w:p>
          <w:p w14:paraId="159D2C2F" w14:textId="77777777" w:rsidR="0027447E" w:rsidRPr="00F91812" w:rsidRDefault="0027447E" w:rsidP="0027447E">
            <w:pPr>
              <w:jc w:val="both"/>
              <w:rPr>
                <w:b/>
                <w:bCs/>
              </w:rPr>
            </w:pPr>
            <w:r w:rsidRPr="00F91812">
              <w:rPr>
                <w:b/>
                <w:bCs/>
              </w:rPr>
              <w:t>§ 2 Ziel der Betriebsregelung Ziel der Betriebsregelung ist es:</w:t>
            </w:r>
          </w:p>
          <w:p w14:paraId="49B4B574" w14:textId="77777777" w:rsidR="0027447E" w:rsidRPr="00F91812" w:rsidRDefault="0027447E" w:rsidP="0027447E">
            <w:pPr>
              <w:pStyle w:val="Listenabsatz"/>
              <w:numPr>
                <w:ilvl w:val="0"/>
                <w:numId w:val="43"/>
              </w:numPr>
              <w:jc w:val="both"/>
              <w:rPr>
                <w:rFonts w:cs="Arial"/>
              </w:rPr>
            </w:pPr>
            <w:r>
              <w:t>die Arbeitssicherheit zu erhöhen,</w:t>
            </w:r>
          </w:p>
          <w:p w14:paraId="34A20DB1" w14:textId="6587013B" w:rsidR="0027447E" w:rsidRPr="00F91812" w:rsidRDefault="0027447E" w:rsidP="0027447E">
            <w:pPr>
              <w:pStyle w:val="Listenabsatz"/>
              <w:numPr>
                <w:ilvl w:val="0"/>
                <w:numId w:val="43"/>
              </w:numPr>
              <w:jc w:val="both"/>
              <w:rPr>
                <w:rFonts w:cs="Arial"/>
              </w:rPr>
            </w:pPr>
            <w:r>
              <w:t xml:space="preserve">die Gesundheit der </w:t>
            </w:r>
            <w:r w:rsidR="00735F19">
              <w:t xml:space="preserve">Praktikanten und </w:t>
            </w:r>
            <w:r>
              <w:t>Beschäftigten zu erhalten,</w:t>
            </w:r>
          </w:p>
          <w:p w14:paraId="47F3FE04" w14:textId="77777777" w:rsidR="0027447E" w:rsidRPr="00F91812" w:rsidRDefault="0027447E" w:rsidP="0027447E">
            <w:pPr>
              <w:pStyle w:val="Listenabsatz"/>
              <w:numPr>
                <w:ilvl w:val="0"/>
                <w:numId w:val="43"/>
              </w:numPr>
              <w:jc w:val="both"/>
              <w:rPr>
                <w:rFonts w:cs="Arial"/>
              </w:rPr>
            </w:pPr>
            <w:r>
              <w:t>den Suchtmittelmissbrauch während der Arbeitszeit zu verhindern,</w:t>
            </w:r>
          </w:p>
          <w:p w14:paraId="7664BA90" w14:textId="77777777" w:rsidR="0027447E" w:rsidRPr="00F91812" w:rsidRDefault="0027447E" w:rsidP="0027447E">
            <w:pPr>
              <w:pStyle w:val="Listenabsatz"/>
              <w:numPr>
                <w:ilvl w:val="0"/>
                <w:numId w:val="43"/>
              </w:numPr>
              <w:jc w:val="both"/>
              <w:rPr>
                <w:rFonts w:cs="Arial"/>
              </w:rPr>
            </w:pPr>
            <w:r>
              <w:t xml:space="preserve">den abhängigen Kranken rechtzeitig ein Hilfsangebot zu unterbreiten. </w:t>
            </w:r>
          </w:p>
          <w:p w14:paraId="115621B9" w14:textId="77777777" w:rsidR="0027447E" w:rsidRPr="00F91812" w:rsidRDefault="0027447E" w:rsidP="0027447E">
            <w:pPr>
              <w:jc w:val="both"/>
              <w:rPr>
                <w:rFonts w:cs="Arial"/>
              </w:rPr>
            </w:pPr>
          </w:p>
          <w:p w14:paraId="30586FFA" w14:textId="5CE433D0" w:rsidR="0027447E" w:rsidRDefault="0027447E" w:rsidP="0027447E">
            <w:pPr>
              <w:jc w:val="both"/>
            </w:pPr>
            <w:r>
              <w:t xml:space="preserve">Diese Betriebsregelung sichert die Gleichbehandlung aller Betroffenen und will allen </w:t>
            </w:r>
            <w:r w:rsidR="00735F19">
              <w:t xml:space="preserve">Praktikanten und </w:t>
            </w:r>
            <w:r>
              <w:t>Beschäftigten eine durchschaubare Richtlinie an die Hand geben.</w:t>
            </w:r>
          </w:p>
          <w:p w14:paraId="4BCCA562" w14:textId="77777777" w:rsidR="0027447E" w:rsidRDefault="0027447E" w:rsidP="0027447E">
            <w:pPr>
              <w:jc w:val="both"/>
            </w:pPr>
          </w:p>
          <w:p w14:paraId="04F17919" w14:textId="77777777" w:rsidR="0027447E" w:rsidRPr="00F91812" w:rsidRDefault="0027447E" w:rsidP="0027447E">
            <w:pPr>
              <w:jc w:val="both"/>
              <w:rPr>
                <w:b/>
                <w:bCs/>
              </w:rPr>
            </w:pPr>
            <w:r w:rsidRPr="00F91812">
              <w:rPr>
                <w:b/>
                <w:bCs/>
              </w:rPr>
              <w:t xml:space="preserve">§ 3 Beachtung der DGUV Vorschrift 1 „Grundsätze der Prävention“ </w:t>
            </w:r>
          </w:p>
          <w:p w14:paraId="3EBF550D" w14:textId="77777777" w:rsidR="0027447E" w:rsidRDefault="0027447E" w:rsidP="0027447E">
            <w:pPr>
              <w:jc w:val="both"/>
            </w:pPr>
          </w:p>
          <w:p w14:paraId="4D2EAA90" w14:textId="77777777" w:rsidR="0027447E" w:rsidRDefault="0027447E" w:rsidP="0027447E">
            <w:pPr>
              <w:jc w:val="both"/>
            </w:pPr>
            <w:r>
              <w:t xml:space="preserve">Für den allgemeinen Genuss von Suchtmitteln gelten die Grundsätze der Unfallverhütungsvorschrift. DGUV Vorschrift 1 § 15, wonach Versicherte sich nicht durch Suchtmittelgenuss in einen Zustand versetzen dürfen, durch den sie sich selbst oder andere gefährden können. Versicherte, die infolge Suchtmittelgenusses oder anderer berauschender Mittel nicht mehr in der Lage sind, ihre Arbeit ohne Gefahr für sich oder andere auszuführen, dürfen nicht beschäftigt werden. </w:t>
            </w:r>
          </w:p>
          <w:p w14:paraId="12524429" w14:textId="77777777" w:rsidR="0027447E" w:rsidRDefault="0027447E" w:rsidP="0027447E">
            <w:pPr>
              <w:jc w:val="both"/>
            </w:pPr>
          </w:p>
          <w:p w14:paraId="790D974F" w14:textId="77777777" w:rsidR="0027447E" w:rsidRPr="00F91812" w:rsidRDefault="0027447E" w:rsidP="0027447E">
            <w:pPr>
              <w:jc w:val="both"/>
              <w:rPr>
                <w:b/>
                <w:bCs/>
              </w:rPr>
            </w:pPr>
            <w:r w:rsidRPr="00F91812">
              <w:rPr>
                <w:b/>
                <w:bCs/>
              </w:rPr>
              <w:t xml:space="preserve">§ 4 Ausschank </w:t>
            </w:r>
            <w:r>
              <w:rPr>
                <w:b/>
                <w:bCs/>
              </w:rPr>
              <w:t xml:space="preserve">und Mitbringen </w:t>
            </w:r>
            <w:r w:rsidRPr="00F91812">
              <w:rPr>
                <w:b/>
                <w:bCs/>
              </w:rPr>
              <w:t xml:space="preserve">von Alkohol </w:t>
            </w:r>
            <w:r>
              <w:rPr>
                <w:b/>
                <w:bCs/>
              </w:rPr>
              <w:t>/ Drogen</w:t>
            </w:r>
          </w:p>
          <w:p w14:paraId="1972974E" w14:textId="77777777" w:rsidR="0027447E" w:rsidRDefault="0027447E" w:rsidP="0027447E">
            <w:pPr>
              <w:jc w:val="both"/>
            </w:pPr>
          </w:p>
          <w:p w14:paraId="5C234A80" w14:textId="7376FC78" w:rsidR="0027447E" w:rsidRDefault="0027447E" w:rsidP="0027447E">
            <w:pPr>
              <w:jc w:val="both"/>
            </w:pPr>
            <w:r>
              <w:t xml:space="preserve">Der Ausschank von Alkohol/Spirituosen im Gesamtbetrieb sowie das Mitbringen von Alkohol/Spirituosen durch </w:t>
            </w:r>
            <w:r w:rsidR="00735F19">
              <w:t xml:space="preserve">Praktikanten und </w:t>
            </w:r>
            <w:r>
              <w:t>Beschäftigte ist nicht erlaubt. Dasselbe gilt für Beschäftigte von Fremdfirmen im Hause. Ausnahmen nach Freigabe durch die Unternehmensleitung bei Firmenveranstaltungen geselliger Art.</w:t>
            </w:r>
          </w:p>
          <w:p w14:paraId="50EDEF0F" w14:textId="77777777" w:rsidR="0027447E" w:rsidRDefault="0027447E" w:rsidP="0027447E">
            <w:pPr>
              <w:jc w:val="both"/>
            </w:pPr>
          </w:p>
          <w:p w14:paraId="52F8F521" w14:textId="1065470F" w:rsidR="0027447E" w:rsidRDefault="0027447E" w:rsidP="0027447E">
            <w:pPr>
              <w:jc w:val="both"/>
            </w:pPr>
            <w:r>
              <w:t xml:space="preserve">Mitbringen, lagern (Deponieren) und konsumieren von Drogen durch </w:t>
            </w:r>
            <w:r w:rsidR="00735F19">
              <w:t xml:space="preserve">Praktikanten und </w:t>
            </w:r>
            <w:r>
              <w:t>Beschäftigte ist während der Beschäftigung und auf dem Betriebsgelände nicht erlaubt.</w:t>
            </w:r>
          </w:p>
          <w:p w14:paraId="33E0D54C" w14:textId="77777777" w:rsidR="0027447E" w:rsidRDefault="0027447E" w:rsidP="0027447E">
            <w:pPr>
              <w:jc w:val="both"/>
            </w:pPr>
          </w:p>
          <w:p w14:paraId="53638413" w14:textId="77777777" w:rsidR="0027447E" w:rsidRPr="00F91812" w:rsidRDefault="0027447E" w:rsidP="0027447E">
            <w:pPr>
              <w:jc w:val="both"/>
              <w:rPr>
                <w:b/>
                <w:bCs/>
              </w:rPr>
            </w:pPr>
            <w:r w:rsidRPr="00F91812">
              <w:rPr>
                <w:b/>
                <w:bCs/>
              </w:rPr>
              <w:t xml:space="preserve">§ 5 Aufklärung und Qualifizierung zur Thematik „Sucht im Betrieb“ </w:t>
            </w:r>
          </w:p>
          <w:p w14:paraId="2BCEA0F9" w14:textId="77777777" w:rsidR="0027447E" w:rsidRDefault="0027447E" w:rsidP="0027447E">
            <w:pPr>
              <w:jc w:val="both"/>
            </w:pPr>
          </w:p>
          <w:p w14:paraId="310242A8" w14:textId="77777777" w:rsidR="0027447E" w:rsidRDefault="0027447E" w:rsidP="0027447E">
            <w:pPr>
              <w:jc w:val="both"/>
            </w:pPr>
            <w:r>
              <w:t>Es wird langfristig, umfassend und systematisch darüber aufgeklärt, dass:</w:t>
            </w:r>
          </w:p>
          <w:p w14:paraId="3EC3E479" w14:textId="77777777" w:rsidR="0027447E" w:rsidRPr="00F91812" w:rsidRDefault="0027447E" w:rsidP="0027447E">
            <w:pPr>
              <w:pStyle w:val="Listenabsatz"/>
              <w:numPr>
                <w:ilvl w:val="0"/>
                <w:numId w:val="44"/>
              </w:numPr>
              <w:jc w:val="both"/>
              <w:rPr>
                <w:rFonts w:cs="Arial"/>
              </w:rPr>
            </w:pPr>
            <w:r>
              <w:t>Suchtmittel jeden Menschen in seiner Denk-, Reaktions- und Leistungsfähigkeit beeinträchtigen,</w:t>
            </w:r>
          </w:p>
          <w:p w14:paraId="7C20CDB2" w14:textId="77777777" w:rsidR="0027447E" w:rsidRPr="00F91812" w:rsidRDefault="0027447E" w:rsidP="0027447E">
            <w:pPr>
              <w:pStyle w:val="Listenabsatz"/>
              <w:numPr>
                <w:ilvl w:val="0"/>
                <w:numId w:val="44"/>
              </w:numPr>
              <w:jc w:val="both"/>
              <w:rPr>
                <w:rFonts w:cs="Arial"/>
              </w:rPr>
            </w:pPr>
            <w:r>
              <w:t>Suchtmittel die eigene Gesundheit, aber auch die Sicherheit und Gesundheit anderer gefährden,</w:t>
            </w:r>
          </w:p>
          <w:p w14:paraId="11801A68" w14:textId="77777777" w:rsidR="0027447E" w:rsidRPr="00F91812" w:rsidRDefault="0027447E" w:rsidP="0027447E">
            <w:pPr>
              <w:pStyle w:val="Listenabsatz"/>
              <w:numPr>
                <w:ilvl w:val="0"/>
                <w:numId w:val="44"/>
              </w:numPr>
              <w:jc w:val="both"/>
              <w:rPr>
                <w:rFonts w:cs="Arial"/>
              </w:rPr>
            </w:pPr>
            <w:r>
              <w:t xml:space="preserve">Sucht eine Krankheit ist. </w:t>
            </w:r>
          </w:p>
          <w:p w14:paraId="7A81BB41" w14:textId="77777777" w:rsidR="0027447E" w:rsidRPr="00F91812" w:rsidRDefault="0027447E" w:rsidP="0027447E">
            <w:pPr>
              <w:jc w:val="both"/>
              <w:rPr>
                <w:rFonts w:cs="Arial"/>
              </w:rPr>
            </w:pPr>
          </w:p>
          <w:p w14:paraId="5DF9A4A6" w14:textId="77777777" w:rsidR="0027447E" w:rsidRPr="0027447E" w:rsidRDefault="0027447E" w:rsidP="0027447E">
            <w:pPr>
              <w:jc w:val="both"/>
              <w:rPr>
                <w:b/>
                <w:bCs/>
              </w:rPr>
            </w:pPr>
            <w:r w:rsidRPr="0027447E">
              <w:rPr>
                <w:b/>
                <w:bCs/>
              </w:rPr>
              <w:t xml:space="preserve">§ 6 Maßnahmen </w:t>
            </w:r>
          </w:p>
          <w:p w14:paraId="4D2E4DD8" w14:textId="77777777" w:rsidR="0027447E" w:rsidRDefault="0027447E" w:rsidP="0027447E">
            <w:pPr>
              <w:jc w:val="both"/>
            </w:pPr>
          </w:p>
          <w:p w14:paraId="046D33A2" w14:textId="77777777" w:rsidR="0027447E" w:rsidRDefault="0027447E" w:rsidP="0027447E">
            <w:pPr>
              <w:jc w:val="both"/>
            </w:pPr>
            <w:r>
              <w:t xml:space="preserve">Entsteht bei Führungskräften der Eindruck, dass Beschäftigte suchtgefährdet sind oder eine Abhängigkeit besteht, dann ist mit der betroffenen Person ein vertrauliches Gespräch zu führen. </w:t>
            </w:r>
          </w:p>
          <w:p w14:paraId="6C62915C" w14:textId="77777777" w:rsidR="0027447E" w:rsidRDefault="0027447E" w:rsidP="0027447E">
            <w:pPr>
              <w:jc w:val="both"/>
            </w:pPr>
          </w:p>
          <w:p w14:paraId="1C6F6984" w14:textId="77777777" w:rsidR="0027447E" w:rsidRDefault="0027447E" w:rsidP="0027447E">
            <w:pPr>
              <w:jc w:val="both"/>
            </w:pPr>
            <w:r>
              <w:t xml:space="preserve">Das Gespräch hat keine personellen Konsequenzen, der Inhalt wird jedoch mittels Aktennotiz festgehalten. Führungskräfte sollen mit Unterstützung der betrieblichen Suchtberatung (sofern vorhanden), oder der Fachkraft für Arbeitssicherheit, dem Betriebsarzt bzw. der Betriebsärztin dazu ein Vorgespräch führen und die Vorgehensweise im speziellen Fall abstimmen. </w:t>
            </w:r>
          </w:p>
          <w:p w14:paraId="1EC79582" w14:textId="77777777" w:rsidR="0027447E" w:rsidRDefault="0027447E" w:rsidP="0027447E">
            <w:pPr>
              <w:jc w:val="both"/>
            </w:pPr>
          </w:p>
          <w:p w14:paraId="69BF6EA5" w14:textId="2AB506C5" w:rsidR="0027447E" w:rsidRDefault="0027447E" w:rsidP="0027447E">
            <w:pPr>
              <w:jc w:val="both"/>
            </w:pPr>
            <w:r>
              <w:t xml:space="preserve">Ändert sich das Verhalten von Betroffenen nach </w:t>
            </w:r>
            <w:r w:rsidR="00735F19">
              <w:t>kurzer</w:t>
            </w:r>
            <w:r>
              <w:t xml:space="preserve"> Zeit nicht und haben sie das Hilfsangebot nicht angenommen, erhalten sie die erste schriftliche Abmahnung. In einem begleitenden Gespräch wird das Hilfsangebot noch einmal wiederholt und gleichzeitig die zweite Abmahnung angedroht, sofern das Verhalten nicht geändert und die Hilfe nicht angenommen wird. </w:t>
            </w:r>
          </w:p>
          <w:p w14:paraId="7004A8A6" w14:textId="77777777" w:rsidR="0027447E" w:rsidRDefault="0027447E" w:rsidP="0027447E">
            <w:pPr>
              <w:jc w:val="both"/>
            </w:pPr>
          </w:p>
          <w:p w14:paraId="7DC6DA0B" w14:textId="77777777" w:rsidR="0027447E" w:rsidRDefault="0027447E" w:rsidP="0027447E">
            <w:pPr>
              <w:jc w:val="both"/>
            </w:pPr>
            <w:r>
              <w:t xml:space="preserve">Betroffene, Führungskräfte und Unternehmensleitung sind bei diesem Gespräch anwesend. Bei Einverständnis der betroffenen Person wird ein Familienmitglied (Partner/in, Vertrauensperson) einbezogen. Nach Möglichkeit sollte die betriebliche Suchtberatung anwesend sein. </w:t>
            </w:r>
          </w:p>
          <w:p w14:paraId="50A7CE02" w14:textId="77777777" w:rsidR="0027447E" w:rsidRDefault="0027447E" w:rsidP="0027447E">
            <w:pPr>
              <w:jc w:val="both"/>
            </w:pPr>
          </w:p>
          <w:p w14:paraId="66A71471" w14:textId="77777777" w:rsidR="00735F19" w:rsidRDefault="0027447E" w:rsidP="0027447E">
            <w:pPr>
              <w:jc w:val="both"/>
            </w:pPr>
            <w:r>
              <w:t>Kommt es dennoch zu keinen Änderungen, erhalten Betroffene eine zweite schriftliche Abmahnung mit unmittelbarer Kündigungsandrohung, falls sie weiterhin Suchtmittel konsumieren und sich nicht in medizinische Behandlung begeben.</w:t>
            </w:r>
          </w:p>
          <w:p w14:paraId="5096FFDD" w14:textId="7DD16F48" w:rsidR="0027447E" w:rsidRDefault="0027447E" w:rsidP="0027447E">
            <w:pPr>
              <w:jc w:val="both"/>
            </w:pPr>
            <w:r>
              <w:t xml:space="preserve"> </w:t>
            </w:r>
          </w:p>
          <w:p w14:paraId="4BE292A8" w14:textId="77777777" w:rsidR="0027447E" w:rsidRDefault="0027447E" w:rsidP="0027447E">
            <w:pPr>
              <w:jc w:val="both"/>
            </w:pPr>
            <w:r>
              <w:t xml:space="preserve">Ändert sich das Verhalten der Betroffenen nicht, behält sich die Unternehmensleitung nach vorheriger Beratung mit dem o.g. Kreis die Kündigung des Arbeitsverhältnisses vor. </w:t>
            </w:r>
          </w:p>
          <w:p w14:paraId="4E211AE9" w14:textId="77777777" w:rsidR="0027447E" w:rsidRDefault="0027447E" w:rsidP="0027447E">
            <w:pPr>
              <w:jc w:val="both"/>
            </w:pPr>
          </w:p>
          <w:p w14:paraId="67123B5A" w14:textId="77777777" w:rsidR="0027447E" w:rsidRPr="0027447E" w:rsidRDefault="0027447E" w:rsidP="0027447E">
            <w:pPr>
              <w:jc w:val="both"/>
              <w:rPr>
                <w:b/>
                <w:bCs/>
              </w:rPr>
            </w:pPr>
            <w:r w:rsidRPr="0027447E">
              <w:rPr>
                <w:b/>
                <w:bCs/>
              </w:rPr>
              <w:t xml:space="preserve">§ 7 Rückfälligkeit </w:t>
            </w:r>
          </w:p>
          <w:p w14:paraId="417BDC50" w14:textId="77777777" w:rsidR="0027447E" w:rsidRDefault="0027447E" w:rsidP="0027447E">
            <w:pPr>
              <w:jc w:val="both"/>
            </w:pPr>
          </w:p>
          <w:p w14:paraId="47BFC320" w14:textId="34F7B477" w:rsidR="0027447E" w:rsidRDefault="00735F19" w:rsidP="0027447E">
            <w:pPr>
              <w:jc w:val="both"/>
            </w:pPr>
            <w:r>
              <w:t>Entfällt bei Praktikanten</w:t>
            </w:r>
          </w:p>
          <w:p w14:paraId="22AD8934" w14:textId="77777777" w:rsidR="0027447E" w:rsidRDefault="0027447E" w:rsidP="0027447E">
            <w:pPr>
              <w:jc w:val="both"/>
            </w:pPr>
          </w:p>
          <w:p w14:paraId="76755CEA" w14:textId="77777777" w:rsidR="0027447E" w:rsidRPr="0027447E" w:rsidRDefault="0027447E" w:rsidP="0027447E">
            <w:pPr>
              <w:jc w:val="both"/>
              <w:rPr>
                <w:b/>
                <w:bCs/>
              </w:rPr>
            </w:pPr>
            <w:r w:rsidRPr="0027447E">
              <w:rPr>
                <w:b/>
                <w:bCs/>
              </w:rPr>
              <w:t xml:space="preserve">§ 8 Wiedereingliederung </w:t>
            </w:r>
          </w:p>
          <w:p w14:paraId="0F7A72B9" w14:textId="77777777" w:rsidR="0027447E" w:rsidRDefault="0027447E" w:rsidP="0027447E">
            <w:pPr>
              <w:jc w:val="both"/>
            </w:pPr>
          </w:p>
          <w:p w14:paraId="31706B29" w14:textId="09753D3D" w:rsidR="0027447E" w:rsidRDefault="00735F19" w:rsidP="0027447E">
            <w:pPr>
              <w:jc w:val="both"/>
            </w:pPr>
            <w:r>
              <w:t>Entfällt bei Praktikanten</w:t>
            </w:r>
          </w:p>
          <w:p w14:paraId="40CBCA54" w14:textId="77777777" w:rsidR="0027447E" w:rsidRDefault="0027447E" w:rsidP="0027447E">
            <w:pPr>
              <w:jc w:val="both"/>
            </w:pPr>
          </w:p>
          <w:p w14:paraId="2F75CEFB" w14:textId="77777777" w:rsidR="00735F19" w:rsidRDefault="00735F19" w:rsidP="0027447E">
            <w:pPr>
              <w:jc w:val="both"/>
              <w:rPr>
                <w:b/>
                <w:bCs/>
              </w:rPr>
            </w:pPr>
          </w:p>
          <w:p w14:paraId="6759FF98" w14:textId="77777777" w:rsidR="00735F19" w:rsidRDefault="00735F19" w:rsidP="0027447E">
            <w:pPr>
              <w:jc w:val="both"/>
              <w:rPr>
                <w:b/>
                <w:bCs/>
              </w:rPr>
            </w:pPr>
          </w:p>
          <w:p w14:paraId="651DC876" w14:textId="5592447B" w:rsidR="0027447E" w:rsidRPr="0027447E" w:rsidRDefault="0027447E" w:rsidP="0027447E">
            <w:pPr>
              <w:jc w:val="both"/>
              <w:rPr>
                <w:b/>
                <w:bCs/>
              </w:rPr>
            </w:pPr>
            <w:r w:rsidRPr="0027447E">
              <w:rPr>
                <w:b/>
                <w:bCs/>
              </w:rPr>
              <w:t>§ 9 Suchtwirkung und Einsatzbereitschaft</w:t>
            </w:r>
          </w:p>
          <w:p w14:paraId="42A04FCD" w14:textId="77777777" w:rsidR="0027447E" w:rsidRDefault="0027447E" w:rsidP="0027447E">
            <w:pPr>
              <w:jc w:val="both"/>
            </w:pPr>
          </w:p>
          <w:p w14:paraId="1B224BC2" w14:textId="77777777" w:rsidR="0027447E" w:rsidRDefault="0027447E" w:rsidP="0027447E">
            <w:pPr>
              <w:jc w:val="both"/>
            </w:pPr>
            <w:r w:rsidRPr="0027447E">
              <w:t xml:space="preserve">Die Suchtwirkung von Drogen auf Menschen ist abhängig </w:t>
            </w:r>
            <w:r>
              <w:t xml:space="preserve">vom </w:t>
            </w:r>
            <w:r w:rsidRPr="0027447E">
              <w:t>körperlichen Zustand und der Gewöhnung an den konsumierten Drogen und kann daher nicht genau vorherbestimmt werden. Jeder Betroffene ist daher selbst für seine Gesundheit und drogenfreie Einsatzbereitschaft verantwortlich.</w:t>
            </w:r>
            <w:r>
              <w:t xml:space="preserve"> Eine Einsatzbereitschaft unter Drogeneinfluss ist nicht möglich.</w:t>
            </w:r>
          </w:p>
          <w:p w14:paraId="0DC1149E" w14:textId="77777777" w:rsidR="0027447E" w:rsidRPr="0027447E" w:rsidRDefault="0027447E" w:rsidP="0027447E">
            <w:pPr>
              <w:jc w:val="both"/>
            </w:pPr>
          </w:p>
          <w:p w14:paraId="43409B49" w14:textId="77777777" w:rsidR="0027447E" w:rsidRPr="0027447E" w:rsidRDefault="0027447E" w:rsidP="0027447E">
            <w:pPr>
              <w:jc w:val="both"/>
              <w:rPr>
                <w:u w:val="single"/>
              </w:rPr>
            </w:pPr>
            <w:r w:rsidRPr="0027447E">
              <w:rPr>
                <w:u w:val="single"/>
              </w:rPr>
              <w:t>Folgende Werte sind Anhaltswerte:</w:t>
            </w:r>
          </w:p>
          <w:p w14:paraId="2092079A" w14:textId="77777777" w:rsidR="0027447E" w:rsidRPr="0027447E" w:rsidRDefault="0027447E" w:rsidP="0027447E">
            <w:pPr>
              <w:pStyle w:val="Listenabsatz"/>
              <w:numPr>
                <w:ilvl w:val="0"/>
                <w:numId w:val="46"/>
              </w:numPr>
              <w:jc w:val="both"/>
            </w:pPr>
            <w:r w:rsidRPr="0027447E">
              <w:rPr>
                <w:b/>
                <w:bCs/>
              </w:rPr>
              <w:t>Alkohol</w:t>
            </w:r>
            <w:r w:rsidRPr="0027447E">
              <w:t xml:space="preserve"> (Wirkung 30-45Min nach Aufnahmeende, Abbau 0,13-0,15 Promille pro h</w:t>
            </w:r>
          </w:p>
          <w:p w14:paraId="1D3A6EBF" w14:textId="77777777" w:rsidR="0027447E" w:rsidRPr="0027447E" w:rsidRDefault="0027447E" w:rsidP="0027447E">
            <w:pPr>
              <w:pStyle w:val="Listenabsatz"/>
              <w:numPr>
                <w:ilvl w:val="0"/>
                <w:numId w:val="46"/>
              </w:numPr>
              <w:jc w:val="both"/>
            </w:pPr>
            <w:r w:rsidRPr="0027447E">
              <w:rPr>
                <w:b/>
                <w:bCs/>
              </w:rPr>
              <w:t>Cannabis</w:t>
            </w:r>
            <w:r w:rsidRPr="0027447E">
              <w:t xml:space="preserve"> (Marihuana, Haschisch: Wirkung 4 bis 6h, Nachweis 1 bis 3 Tage)</w:t>
            </w:r>
          </w:p>
          <w:p w14:paraId="65B75A05" w14:textId="77777777" w:rsidR="0027447E" w:rsidRPr="0027447E" w:rsidRDefault="0027447E" w:rsidP="0027447E">
            <w:pPr>
              <w:pStyle w:val="Listenabsatz"/>
              <w:numPr>
                <w:ilvl w:val="0"/>
                <w:numId w:val="46"/>
              </w:numPr>
              <w:jc w:val="both"/>
            </w:pPr>
            <w:r w:rsidRPr="0027447E">
              <w:rPr>
                <w:b/>
                <w:bCs/>
              </w:rPr>
              <w:t>Amphetamine</w:t>
            </w:r>
            <w:r w:rsidRPr="0027447E">
              <w:t xml:space="preserve"> (Speed, Crystal; Wirkung 6 bis 24h, Nachweis + 30 Tage)</w:t>
            </w:r>
          </w:p>
          <w:p w14:paraId="46055A57" w14:textId="77777777" w:rsidR="0027447E" w:rsidRPr="0027447E" w:rsidRDefault="0027447E" w:rsidP="0027447E">
            <w:pPr>
              <w:pStyle w:val="Listenabsatz"/>
              <w:numPr>
                <w:ilvl w:val="0"/>
                <w:numId w:val="46"/>
              </w:numPr>
              <w:jc w:val="both"/>
            </w:pPr>
            <w:r w:rsidRPr="0027447E">
              <w:rPr>
                <w:b/>
                <w:bCs/>
              </w:rPr>
              <w:t>LSD</w:t>
            </w:r>
            <w:r w:rsidRPr="0027447E">
              <w:t xml:space="preserve"> (Lysergsäurediethylamid; Wirkung 6 bis 24h, Nachweis + 30 Tage)</w:t>
            </w:r>
          </w:p>
          <w:p w14:paraId="5667A45B" w14:textId="77777777" w:rsidR="0027447E" w:rsidRPr="0027447E" w:rsidRDefault="0027447E" w:rsidP="0027447E">
            <w:pPr>
              <w:pStyle w:val="Listenabsatz"/>
              <w:numPr>
                <w:ilvl w:val="0"/>
                <w:numId w:val="46"/>
              </w:numPr>
              <w:jc w:val="both"/>
            </w:pPr>
            <w:r w:rsidRPr="0027447E">
              <w:rPr>
                <w:b/>
                <w:bCs/>
              </w:rPr>
              <w:t>Crack</w:t>
            </w:r>
            <w:r w:rsidRPr="0027447E">
              <w:t xml:space="preserve"> (Wirkung 3 bis 6h, Nachweis + 30 Tage)</w:t>
            </w:r>
          </w:p>
          <w:p w14:paraId="61190E59" w14:textId="77777777" w:rsidR="0027447E" w:rsidRPr="0027447E" w:rsidRDefault="0027447E" w:rsidP="0027447E">
            <w:pPr>
              <w:pStyle w:val="Listenabsatz"/>
              <w:numPr>
                <w:ilvl w:val="0"/>
                <w:numId w:val="46"/>
              </w:numPr>
              <w:jc w:val="both"/>
            </w:pPr>
            <w:r w:rsidRPr="0027447E">
              <w:rPr>
                <w:b/>
                <w:bCs/>
              </w:rPr>
              <w:t>Heroin</w:t>
            </w:r>
            <w:r w:rsidRPr="0027447E">
              <w:t xml:space="preserve"> (Dosisabhängig bis 24h, Nachweis + 30 Tage)</w:t>
            </w:r>
          </w:p>
          <w:p w14:paraId="19485DA0" w14:textId="77777777" w:rsidR="0027447E" w:rsidRPr="0027447E" w:rsidRDefault="0027447E" w:rsidP="0027447E">
            <w:pPr>
              <w:pStyle w:val="Listenabsatz"/>
              <w:numPr>
                <w:ilvl w:val="0"/>
                <w:numId w:val="46"/>
              </w:numPr>
              <w:jc w:val="both"/>
            </w:pPr>
            <w:r w:rsidRPr="0027447E">
              <w:rPr>
                <w:b/>
                <w:bCs/>
              </w:rPr>
              <w:t>Methadon</w:t>
            </w:r>
            <w:r w:rsidRPr="0027447E">
              <w:t xml:space="preserve"> (Wirkung ab 20Min bis 3h, Nachweis + 30 Tage)</w:t>
            </w:r>
          </w:p>
          <w:p w14:paraId="083C8F2E" w14:textId="77777777" w:rsidR="0027447E" w:rsidRPr="0027447E" w:rsidRDefault="0027447E" w:rsidP="0027447E">
            <w:pPr>
              <w:pStyle w:val="Listenabsatz"/>
              <w:numPr>
                <w:ilvl w:val="0"/>
                <w:numId w:val="46"/>
              </w:numPr>
              <w:jc w:val="both"/>
            </w:pPr>
            <w:r w:rsidRPr="0027447E">
              <w:rPr>
                <w:b/>
                <w:bCs/>
              </w:rPr>
              <w:t>Ecstasy</w:t>
            </w:r>
            <w:r w:rsidRPr="0027447E">
              <w:t xml:space="preserve"> (Wirkung ab 20Min bis 12h, Nachweis + 7 Tage)</w:t>
            </w:r>
          </w:p>
          <w:p w14:paraId="164D9933" w14:textId="77777777" w:rsidR="0027447E" w:rsidRPr="0027447E" w:rsidRDefault="0027447E" w:rsidP="0027447E">
            <w:pPr>
              <w:pStyle w:val="Listenabsatz"/>
              <w:numPr>
                <w:ilvl w:val="0"/>
                <w:numId w:val="46"/>
              </w:numPr>
              <w:jc w:val="both"/>
              <w:rPr>
                <w:rFonts w:cs="Arial"/>
              </w:rPr>
            </w:pPr>
            <w:r w:rsidRPr="0027447E">
              <w:rPr>
                <w:b/>
                <w:bCs/>
              </w:rPr>
              <w:t>Kokain</w:t>
            </w:r>
            <w:r w:rsidRPr="0027447E">
              <w:t xml:space="preserve"> (bis 6h, Nachweis + 21 Tage)</w:t>
            </w:r>
          </w:p>
          <w:p w14:paraId="39FB09ED" w14:textId="77777777" w:rsidR="0027447E" w:rsidRDefault="0027447E" w:rsidP="0027447E">
            <w:pPr>
              <w:rPr>
                <w:rFonts w:cs="Arial"/>
              </w:rPr>
            </w:pPr>
          </w:p>
          <w:p w14:paraId="6EB89F1D" w14:textId="77777777" w:rsidR="0027447E" w:rsidRDefault="0027447E" w:rsidP="0027447E">
            <w:pPr>
              <w:rPr>
                <w:rFonts w:cs="Arial"/>
              </w:rPr>
            </w:pPr>
            <w:r>
              <w:rPr>
                <w:rFonts w:cs="Arial"/>
              </w:rPr>
              <w:t>Mit Unterschrift wird bestätigt die Inhalte verstanden zu haben.</w:t>
            </w:r>
          </w:p>
          <w:p w14:paraId="3BBD0975" w14:textId="77777777" w:rsidR="0027447E" w:rsidRDefault="0027447E" w:rsidP="0027447E">
            <w:pPr>
              <w:rPr>
                <w:rFonts w:cs="Arial"/>
              </w:rPr>
            </w:pPr>
          </w:p>
          <w:p w14:paraId="5E2092F6" w14:textId="77777777" w:rsidR="0027447E" w:rsidRDefault="0027447E" w:rsidP="0027447E">
            <w:pPr>
              <w:rPr>
                <w:rFonts w:cs="Arial"/>
              </w:rPr>
            </w:pPr>
          </w:p>
          <w:p w14:paraId="22B2CFD2" w14:textId="77777777" w:rsidR="0027447E" w:rsidRDefault="0027447E" w:rsidP="0027447E">
            <w:pPr>
              <w:rPr>
                <w:rFonts w:cs="Arial"/>
              </w:rPr>
            </w:pPr>
          </w:p>
          <w:p w14:paraId="40DB66B5" w14:textId="77777777" w:rsidR="0027447E" w:rsidRDefault="0027447E" w:rsidP="0027447E">
            <w:pPr>
              <w:rPr>
                <w:rFonts w:cs="Arial"/>
              </w:rPr>
            </w:pPr>
          </w:p>
          <w:p w14:paraId="367F03C7" w14:textId="77777777" w:rsidR="0027447E" w:rsidRPr="00E033B0" w:rsidRDefault="0027447E" w:rsidP="0027447E">
            <w:pPr>
              <w:rPr>
                <w:rFonts w:cs="Arial"/>
              </w:rPr>
            </w:pPr>
          </w:p>
        </w:tc>
      </w:tr>
      <w:tr w:rsidR="0027447E" w14:paraId="5948E4B6" w14:textId="77777777" w:rsidTr="006E0D61">
        <w:trPr>
          <w:trHeight w:val="567"/>
        </w:trPr>
        <w:tc>
          <w:tcPr>
            <w:tcW w:w="9638" w:type="dxa"/>
            <w:gridSpan w:val="3"/>
            <w:tcBorders>
              <w:top w:val="single" w:sz="8" w:space="0" w:color="000000"/>
            </w:tcBorders>
            <w:tcMar>
              <w:top w:w="55" w:type="dxa"/>
              <w:left w:w="55" w:type="dxa"/>
              <w:bottom w:w="55" w:type="dxa"/>
              <w:right w:w="55" w:type="dxa"/>
            </w:tcMar>
          </w:tcPr>
          <w:p w14:paraId="1B3B9ED4" w14:textId="77777777" w:rsidR="0027447E" w:rsidRDefault="0027447E" w:rsidP="0027447E">
            <w:pPr>
              <w:pStyle w:val="Textbody"/>
              <w:rPr>
                <w:sz w:val="22"/>
                <w:szCs w:val="22"/>
              </w:rPr>
            </w:pPr>
            <w:r>
              <w:rPr>
                <w:rFonts w:cs="Arial"/>
                <w:sz w:val="22"/>
                <w:szCs w:val="22"/>
              </w:rPr>
              <w:t>Datum, Unterschrift</w:t>
            </w:r>
            <w:r>
              <w:rPr>
                <w:sz w:val="22"/>
                <w:szCs w:val="22"/>
              </w:rPr>
              <w:t>, Vor- und Zuname</w:t>
            </w:r>
          </w:p>
        </w:tc>
      </w:tr>
    </w:tbl>
    <w:p w14:paraId="080DD594" w14:textId="77777777" w:rsidR="00385DC7" w:rsidRDefault="00385DC7" w:rsidP="0035307B"/>
    <w:sectPr w:rsidR="00385DC7">
      <w:headerReference w:type="default" r:id="rId8"/>
      <w:footerReference w:type="default" r:id="rId9"/>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D9E6" w14:textId="77777777" w:rsidR="001538F3" w:rsidRDefault="001538F3">
      <w:r>
        <w:separator/>
      </w:r>
    </w:p>
  </w:endnote>
  <w:endnote w:type="continuationSeparator" w:id="0">
    <w:p w14:paraId="60D05DE4" w14:textId="77777777" w:rsidR="001538F3" w:rsidRDefault="0015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14:paraId="37FE8559" w14:textId="77777777" w:rsidTr="007D7136">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14:paraId="65025329" w14:textId="77777777"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14:paraId="253D3B17" w14:textId="77777777"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14:paraId="3910AA1D" w14:textId="77777777"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14:paraId="4F5ADC52" w14:textId="77777777"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BC3220F" w14:textId="77777777" w:rsidR="006C3AAB" w:rsidRDefault="007D7136">
          <w:pPr>
            <w:pStyle w:val="TableHeading"/>
          </w:pPr>
          <w:r>
            <w:t>Revi</w:t>
          </w:r>
          <w:r w:rsidR="006C3AAB">
            <w:t>sion</w:t>
          </w:r>
        </w:p>
      </w:tc>
    </w:tr>
    <w:tr w:rsidR="006C3AAB" w14:paraId="0B99B997" w14:textId="77777777" w:rsidTr="007D7136">
      <w:tc>
        <w:tcPr>
          <w:tcW w:w="1500" w:type="dxa"/>
          <w:tcBorders>
            <w:left w:val="single" w:sz="2" w:space="0" w:color="000000"/>
            <w:bottom w:val="single" w:sz="2" w:space="0" w:color="000000"/>
          </w:tcBorders>
          <w:tcMar>
            <w:top w:w="55" w:type="dxa"/>
            <w:left w:w="55" w:type="dxa"/>
            <w:bottom w:w="55" w:type="dxa"/>
            <w:right w:w="55" w:type="dxa"/>
          </w:tcMar>
        </w:tcPr>
        <w:p w14:paraId="3A4E7063" w14:textId="77777777"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14:paraId="6E3A639F" w14:textId="77777777"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14:paraId="510CCCE9" w14:textId="77777777"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14:paraId="731DF41D" w14:textId="77777777"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2AE4D5" w14:textId="77777777" w:rsidR="006C3AAB" w:rsidRDefault="006C3AAB">
          <w:pPr>
            <w:pStyle w:val="TableContents"/>
            <w:jc w:val="center"/>
          </w:pPr>
          <w:r>
            <w:t>0</w:t>
          </w:r>
        </w:p>
      </w:tc>
    </w:tr>
  </w:tbl>
  <w:p w14:paraId="23719326" w14:textId="77777777" w:rsidR="006C3AAB" w:rsidRDefault="006C3A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14:paraId="1645CDBD" w14:textId="77777777" w:rsidTr="007B74D1">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14:paraId="6FB4D56E" w14:textId="77777777"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14:paraId="076CC172" w14:textId="77777777"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14:paraId="7245D5DA" w14:textId="77777777"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14:paraId="7C2A092C" w14:textId="77777777"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3AEDC49" w14:textId="77777777" w:rsidR="006C3AAB" w:rsidRDefault="007B74D1">
          <w:pPr>
            <w:pStyle w:val="TableHeading"/>
          </w:pPr>
          <w:r>
            <w:t>Revi</w:t>
          </w:r>
          <w:r w:rsidR="006C3AAB">
            <w:t>sion</w:t>
          </w:r>
        </w:p>
      </w:tc>
    </w:tr>
    <w:tr w:rsidR="006C3AAB" w14:paraId="54490A53" w14:textId="77777777" w:rsidTr="007B74D1">
      <w:tc>
        <w:tcPr>
          <w:tcW w:w="1500" w:type="dxa"/>
          <w:tcBorders>
            <w:left w:val="single" w:sz="2" w:space="0" w:color="000000"/>
            <w:bottom w:val="single" w:sz="2" w:space="0" w:color="000000"/>
          </w:tcBorders>
          <w:tcMar>
            <w:top w:w="55" w:type="dxa"/>
            <w:left w:w="55" w:type="dxa"/>
            <w:bottom w:w="55" w:type="dxa"/>
            <w:right w:w="55" w:type="dxa"/>
          </w:tcMar>
        </w:tcPr>
        <w:p w14:paraId="0EF290D3" w14:textId="77777777"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14:paraId="0AAA94DF" w14:textId="77777777"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14:paraId="4D1DD48D" w14:textId="77777777"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14:paraId="0C6FFF24" w14:textId="77777777"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9BBA5B" w14:textId="77777777" w:rsidR="006C3AAB" w:rsidRDefault="006C3AAB">
          <w:pPr>
            <w:pStyle w:val="TableContents"/>
            <w:jc w:val="center"/>
          </w:pPr>
          <w:r>
            <w:t>0</w:t>
          </w:r>
        </w:p>
      </w:tc>
    </w:tr>
  </w:tbl>
  <w:p w14:paraId="111E071E" w14:textId="77777777" w:rsidR="006C3AAB" w:rsidRDefault="006C3A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D123" w14:textId="77777777" w:rsidR="001538F3" w:rsidRDefault="001538F3">
      <w:r>
        <w:rPr>
          <w:color w:val="000000"/>
        </w:rPr>
        <w:ptab w:relativeTo="margin" w:alignment="center" w:leader="none"/>
      </w:r>
    </w:p>
  </w:footnote>
  <w:footnote w:type="continuationSeparator" w:id="0">
    <w:p w14:paraId="034FC5E2" w14:textId="77777777" w:rsidR="001538F3" w:rsidRDefault="00153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514B" w14:textId="77777777" w:rsidR="006C3AAB" w:rsidRDefault="006C3A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1E707B"/>
    <w:multiLevelType w:val="hybridMultilevel"/>
    <w:tmpl w:val="D74CF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4"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5"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6"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7"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9"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0"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1"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2"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3"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5"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6"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7"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8"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9"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0"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1"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2"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3"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5FA33D45"/>
    <w:multiLevelType w:val="hybridMultilevel"/>
    <w:tmpl w:val="94BEA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84F7D82"/>
    <w:multiLevelType w:val="hybridMultilevel"/>
    <w:tmpl w:val="789A2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0"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1"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2" w15:restartNumberingAfterBreak="0">
    <w:nsid w:val="70621CD7"/>
    <w:multiLevelType w:val="hybridMultilevel"/>
    <w:tmpl w:val="5FE08D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4"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309632889">
    <w:abstractNumId w:val="35"/>
  </w:num>
  <w:num w:numId="2" w16cid:durableId="363291167">
    <w:abstractNumId w:val="11"/>
  </w:num>
  <w:num w:numId="3" w16cid:durableId="749809022">
    <w:abstractNumId w:val="17"/>
  </w:num>
  <w:num w:numId="4" w16cid:durableId="189804624">
    <w:abstractNumId w:val="26"/>
  </w:num>
  <w:num w:numId="5" w16cid:durableId="34545249">
    <w:abstractNumId w:val="18"/>
  </w:num>
  <w:num w:numId="6" w16cid:durableId="1105342756">
    <w:abstractNumId w:val="6"/>
  </w:num>
  <w:num w:numId="7" w16cid:durableId="1243837209">
    <w:abstractNumId w:val="12"/>
  </w:num>
  <w:num w:numId="8" w16cid:durableId="1830052472">
    <w:abstractNumId w:val="9"/>
  </w:num>
  <w:num w:numId="9" w16cid:durableId="1594390904">
    <w:abstractNumId w:val="2"/>
  </w:num>
  <w:num w:numId="10" w16cid:durableId="1026755588">
    <w:abstractNumId w:val="13"/>
  </w:num>
  <w:num w:numId="11" w16cid:durableId="1913855353">
    <w:abstractNumId w:val="30"/>
  </w:num>
  <w:num w:numId="12" w16cid:durableId="1928466532">
    <w:abstractNumId w:val="16"/>
  </w:num>
  <w:num w:numId="13" w16cid:durableId="857354945">
    <w:abstractNumId w:val="0"/>
  </w:num>
  <w:num w:numId="14" w16cid:durableId="8262119">
    <w:abstractNumId w:val="23"/>
  </w:num>
  <w:num w:numId="15" w16cid:durableId="2062098004">
    <w:abstractNumId w:val="27"/>
  </w:num>
  <w:num w:numId="16" w16cid:durableId="160046258">
    <w:abstractNumId w:val="21"/>
  </w:num>
  <w:num w:numId="17" w16cid:durableId="37362011">
    <w:abstractNumId w:val="15"/>
  </w:num>
  <w:num w:numId="18" w16cid:durableId="110515085">
    <w:abstractNumId w:val="15"/>
    <w:lvlOverride w:ilvl="0">
      <w:startOverride w:val="1"/>
    </w:lvlOverride>
    <w:lvlOverride w:ilvl="1">
      <w:startOverride w:val="1"/>
    </w:lvlOverride>
    <w:lvlOverride w:ilvl="2">
      <w:startOverride w:val="1"/>
    </w:lvlOverride>
    <w:lvlOverride w:ilvl="3">
      <w:startOverride w:val="1"/>
    </w:lvlOverride>
  </w:num>
  <w:num w:numId="19" w16cid:durableId="1010375100">
    <w:abstractNumId w:val="7"/>
  </w:num>
  <w:num w:numId="20" w16cid:durableId="169569615">
    <w:abstractNumId w:val="14"/>
  </w:num>
  <w:num w:numId="21" w16cid:durableId="1718160717">
    <w:abstractNumId w:val="3"/>
  </w:num>
  <w:num w:numId="22" w16cid:durableId="301350590">
    <w:abstractNumId w:val="3"/>
    <w:lvlOverride w:ilvl="0">
      <w:startOverride w:val="1"/>
    </w:lvlOverride>
    <w:lvlOverride w:ilvl="1">
      <w:startOverride w:val="1"/>
    </w:lvlOverride>
    <w:lvlOverride w:ilvl="2">
      <w:startOverride w:val="1"/>
    </w:lvlOverride>
    <w:lvlOverride w:ilvl="3">
      <w:startOverride w:val="1"/>
    </w:lvlOverride>
  </w:num>
  <w:num w:numId="23" w16cid:durableId="1888226437">
    <w:abstractNumId w:val="25"/>
  </w:num>
  <w:num w:numId="24" w16cid:durableId="1793665963">
    <w:abstractNumId w:val="4"/>
  </w:num>
  <w:num w:numId="25" w16cid:durableId="1129283559">
    <w:abstractNumId w:val="35"/>
  </w:num>
  <w:num w:numId="26" w16cid:durableId="1940135367">
    <w:abstractNumId w:val="33"/>
  </w:num>
  <w:num w:numId="27" w16cid:durableId="1559633833">
    <w:abstractNumId w:val="20"/>
  </w:num>
  <w:num w:numId="28" w16cid:durableId="1506017727">
    <w:abstractNumId w:val="20"/>
    <w:lvlOverride w:ilvl="0">
      <w:startOverride w:val="1"/>
    </w:lvlOverride>
  </w:num>
  <w:num w:numId="29" w16cid:durableId="1693914634">
    <w:abstractNumId w:val="20"/>
    <w:lvlOverride w:ilvl="0">
      <w:startOverride w:val="1"/>
    </w:lvlOverride>
  </w:num>
  <w:num w:numId="30" w16cid:durableId="1923486510">
    <w:abstractNumId w:val="20"/>
    <w:lvlOverride w:ilvl="0">
      <w:startOverride w:val="1"/>
    </w:lvlOverride>
  </w:num>
  <w:num w:numId="31" w16cid:durableId="1816482541">
    <w:abstractNumId w:val="10"/>
  </w:num>
  <w:num w:numId="32" w16cid:durableId="639384227">
    <w:abstractNumId w:val="10"/>
    <w:lvlOverride w:ilvl="0">
      <w:startOverride w:val="1"/>
    </w:lvlOverride>
    <w:lvlOverride w:ilvl="1">
      <w:startOverride w:val="1"/>
    </w:lvlOverride>
    <w:lvlOverride w:ilvl="2">
      <w:startOverride w:val="1"/>
    </w:lvlOverride>
    <w:lvlOverride w:ilvl="3">
      <w:startOverride w:val="1"/>
    </w:lvlOverride>
  </w:num>
  <w:num w:numId="33" w16cid:durableId="1963002489">
    <w:abstractNumId w:val="8"/>
  </w:num>
  <w:num w:numId="34" w16cid:durableId="158235615">
    <w:abstractNumId w:val="10"/>
    <w:lvlOverride w:ilvl="0">
      <w:startOverride w:val="1"/>
    </w:lvlOverride>
    <w:lvlOverride w:ilvl="1">
      <w:startOverride w:val="1"/>
    </w:lvlOverride>
    <w:lvlOverride w:ilvl="2">
      <w:startOverride w:val="1"/>
    </w:lvlOverride>
    <w:lvlOverride w:ilvl="3">
      <w:startOverride w:val="1"/>
    </w:lvlOverride>
  </w:num>
  <w:num w:numId="35" w16cid:durableId="167138076">
    <w:abstractNumId w:val="19"/>
  </w:num>
  <w:num w:numId="36" w16cid:durableId="926500213">
    <w:abstractNumId w:val="29"/>
  </w:num>
  <w:num w:numId="37" w16cid:durableId="502550702">
    <w:abstractNumId w:val="20"/>
    <w:lvlOverride w:ilvl="0">
      <w:startOverride w:val="1"/>
    </w:lvlOverride>
  </w:num>
  <w:num w:numId="38" w16cid:durableId="495650422">
    <w:abstractNumId w:val="34"/>
  </w:num>
  <w:num w:numId="39" w16cid:durableId="9189806">
    <w:abstractNumId w:val="31"/>
  </w:num>
  <w:num w:numId="40" w16cid:durableId="1755469812">
    <w:abstractNumId w:val="20"/>
    <w:lvlOverride w:ilvl="0">
      <w:startOverride w:val="1"/>
    </w:lvlOverride>
  </w:num>
  <w:num w:numId="41" w16cid:durableId="684943631">
    <w:abstractNumId w:val="5"/>
  </w:num>
  <w:num w:numId="42" w16cid:durableId="2012020794">
    <w:abstractNumId w:val="22"/>
  </w:num>
  <w:num w:numId="43" w16cid:durableId="1863745166">
    <w:abstractNumId w:val="28"/>
  </w:num>
  <w:num w:numId="44" w16cid:durableId="1951206662">
    <w:abstractNumId w:val="24"/>
  </w:num>
  <w:num w:numId="45" w16cid:durableId="2138142111">
    <w:abstractNumId w:val="32"/>
  </w:num>
  <w:num w:numId="46" w16cid:durableId="159724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00191A"/>
    <w:rsid w:val="001538F3"/>
    <w:rsid w:val="0027447E"/>
    <w:rsid w:val="0035307B"/>
    <w:rsid w:val="00385DC7"/>
    <w:rsid w:val="004F4355"/>
    <w:rsid w:val="006C3AAB"/>
    <w:rsid w:val="00735F19"/>
    <w:rsid w:val="007B74D1"/>
    <w:rsid w:val="007C1E71"/>
    <w:rsid w:val="007D7136"/>
    <w:rsid w:val="007F7701"/>
    <w:rsid w:val="00805313"/>
    <w:rsid w:val="0081330F"/>
    <w:rsid w:val="00B96989"/>
    <w:rsid w:val="00DA4823"/>
    <w:rsid w:val="00DF4572"/>
    <w:rsid w:val="00E033B0"/>
    <w:rsid w:val="00E9291F"/>
    <w:rsid w:val="00F91812"/>
    <w:rsid w:val="00FB32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B6A4"/>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033B0"/>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1589</Words>
  <Characters>10014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dcterms:created xsi:type="dcterms:W3CDTF">2024-03-25T13:39:00Z</dcterms:created>
  <dcterms:modified xsi:type="dcterms:W3CDTF">2024-03-25T13:39:00Z</dcterms:modified>
</cp:coreProperties>
</file>