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E0832" w:rsidRPr="004E0832" w14:paraId="016083E7" w14:textId="77777777" w:rsidTr="004E0832">
        <w:trPr>
          <w:jc w:val="center"/>
        </w:trPr>
        <w:tc>
          <w:tcPr>
            <w:tcW w:w="9062" w:type="dxa"/>
          </w:tcPr>
          <w:p w14:paraId="682C2A52" w14:textId="5DA0FD78" w:rsidR="004E0832" w:rsidRPr="004E0832" w:rsidRDefault="004E0832" w:rsidP="004E08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0832">
              <w:rPr>
                <w:rFonts w:ascii="Arial" w:hAnsi="Arial" w:cs="Arial"/>
                <w:b/>
                <w:bCs/>
                <w:sz w:val="28"/>
                <w:szCs w:val="28"/>
              </w:rPr>
              <w:t>Gefährdungsbeurteilung mit Maßnahmenkatalog zu Einsatz von CO2 Feuerlöscher in Gebäuden</w:t>
            </w:r>
          </w:p>
        </w:tc>
      </w:tr>
    </w:tbl>
    <w:p w14:paraId="64B7A14A" w14:textId="77777777" w:rsidR="008540C2" w:rsidRPr="004E0832" w:rsidRDefault="008540C2" w:rsidP="004E083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0832" w:rsidRPr="004E0832" w14:paraId="10D831DA" w14:textId="77777777" w:rsidTr="004E0832">
        <w:tc>
          <w:tcPr>
            <w:tcW w:w="4531" w:type="dxa"/>
          </w:tcPr>
          <w:p w14:paraId="4FFB5A62" w14:textId="0D7A23C6" w:rsidR="004E0832" w:rsidRPr="004E0832" w:rsidRDefault="004E0832" w:rsidP="004E08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0832">
              <w:rPr>
                <w:rFonts w:ascii="Arial" w:hAnsi="Arial" w:cs="Arial"/>
                <w:b/>
                <w:bCs/>
                <w:sz w:val="24"/>
                <w:szCs w:val="24"/>
              </w:rPr>
              <w:t>Unternehmensdaten</w:t>
            </w:r>
          </w:p>
        </w:tc>
        <w:tc>
          <w:tcPr>
            <w:tcW w:w="4531" w:type="dxa"/>
          </w:tcPr>
          <w:p w14:paraId="78C74CBF" w14:textId="0FCC628B" w:rsidR="004E0832" w:rsidRPr="004E0832" w:rsidRDefault="004E0832" w:rsidP="004E08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0832">
              <w:rPr>
                <w:rFonts w:ascii="Arial" w:hAnsi="Arial" w:cs="Arial"/>
                <w:b/>
                <w:bCs/>
                <w:sz w:val="24"/>
                <w:szCs w:val="24"/>
              </w:rPr>
              <w:t>Umsetzung</w:t>
            </w:r>
          </w:p>
        </w:tc>
      </w:tr>
      <w:tr w:rsidR="004E0832" w:rsidRPr="004E0832" w14:paraId="0BEF0D15" w14:textId="77777777" w:rsidTr="004E0832">
        <w:tc>
          <w:tcPr>
            <w:tcW w:w="4531" w:type="dxa"/>
          </w:tcPr>
          <w:p w14:paraId="50FD326A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83EB85" w14:textId="02B66DA2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IMS Services Dienstleistungen</w:t>
            </w:r>
          </w:p>
        </w:tc>
      </w:tr>
      <w:tr w:rsidR="004E0832" w:rsidRPr="004E0832" w14:paraId="12AB38E6" w14:textId="77777777" w:rsidTr="004E0832">
        <w:tc>
          <w:tcPr>
            <w:tcW w:w="4531" w:type="dxa"/>
          </w:tcPr>
          <w:p w14:paraId="6CD5A835" w14:textId="65DAAEA3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Unternehmensbezeichnung</w:t>
            </w:r>
          </w:p>
        </w:tc>
        <w:tc>
          <w:tcPr>
            <w:tcW w:w="4531" w:type="dxa"/>
          </w:tcPr>
          <w:p w14:paraId="5BA2E154" w14:textId="23C61B52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Unternehmen</w:t>
            </w:r>
          </w:p>
        </w:tc>
      </w:tr>
      <w:tr w:rsidR="004E0832" w:rsidRPr="004E0832" w14:paraId="10DD759B" w14:textId="77777777" w:rsidTr="004E0832">
        <w:tc>
          <w:tcPr>
            <w:tcW w:w="4531" w:type="dxa"/>
          </w:tcPr>
          <w:p w14:paraId="4DB279D0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F80B7C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832" w:rsidRPr="004E0832" w14:paraId="3226FDEB" w14:textId="77777777" w:rsidTr="004E0832">
        <w:tc>
          <w:tcPr>
            <w:tcW w:w="4531" w:type="dxa"/>
          </w:tcPr>
          <w:p w14:paraId="1AF581D2" w14:textId="6F514AC7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Postleitzahl</w:t>
            </w:r>
          </w:p>
        </w:tc>
        <w:tc>
          <w:tcPr>
            <w:tcW w:w="4531" w:type="dxa"/>
          </w:tcPr>
          <w:p w14:paraId="578205D7" w14:textId="541A4BC0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Name, Vorname</w:t>
            </w:r>
          </w:p>
        </w:tc>
      </w:tr>
      <w:tr w:rsidR="004E0832" w:rsidRPr="004E0832" w14:paraId="5831BD9F" w14:textId="77777777" w:rsidTr="004E0832">
        <w:tc>
          <w:tcPr>
            <w:tcW w:w="4531" w:type="dxa"/>
          </w:tcPr>
          <w:p w14:paraId="4C7D261F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82C57D0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832" w:rsidRPr="004E0832" w14:paraId="7485DD3D" w14:textId="77777777" w:rsidTr="004E0832">
        <w:tc>
          <w:tcPr>
            <w:tcW w:w="4531" w:type="dxa"/>
          </w:tcPr>
          <w:p w14:paraId="51E36E95" w14:textId="5CA1B223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Ortsbezeichnung</w:t>
            </w:r>
          </w:p>
        </w:tc>
        <w:tc>
          <w:tcPr>
            <w:tcW w:w="4531" w:type="dxa"/>
          </w:tcPr>
          <w:p w14:paraId="1D161DE7" w14:textId="5540C785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Datum der Umsetzung</w:t>
            </w:r>
          </w:p>
        </w:tc>
      </w:tr>
      <w:tr w:rsidR="004E0832" w:rsidRPr="004E0832" w14:paraId="5E82FEB1" w14:textId="77777777" w:rsidTr="004E0832">
        <w:tc>
          <w:tcPr>
            <w:tcW w:w="4531" w:type="dxa"/>
          </w:tcPr>
          <w:p w14:paraId="69FC4F47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7A3654" w14:textId="77777777" w:rsidR="004E0832" w:rsidRP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832" w:rsidRPr="004E0832" w14:paraId="5C9873F4" w14:textId="77777777" w:rsidTr="004E0832">
        <w:tc>
          <w:tcPr>
            <w:tcW w:w="4531" w:type="dxa"/>
          </w:tcPr>
          <w:p w14:paraId="79A720FF" w14:textId="361B381C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4E083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Straße, Hausnummer</w:t>
            </w:r>
          </w:p>
        </w:tc>
        <w:tc>
          <w:tcPr>
            <w:tcW w:w="4531" w:type="dxa"/>
          </w:tcPr>
          <w:p w14:paraId="1BA9CFE0" w14:textId="7DDACBAD" w:rsidR="004E0832" w:rsidRPr="004E0832" w:rsidRDefault="004E0832" w:rsidP="004E0832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Erreichbarkeit Prüfer (Telefon, Mail)</w:t>
            </w:r>
          </w:p>
        </w:tc>
      </w:tr>
    </w:tbl>
    <w:p w14:paraId="29DF3CD8" w14:textId="2BC3663C" w:rsidR="004E0832" w:rsidRPr="004E0832" w:rsidRDefault="004E0832" w:rsidP="004E08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E0832">
        <w:rPr>
          <w:rFonts w:ascii="Arial" w:hAnsi="Arial" w:cs="Arial"/>
          <w:b/>
          <w:bCs/>
          <w:sz w:val="24"/>
          <w:szCs w:val="24"/>
        </w:rPr>
        <w:t>Prüfbereiche im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E0832" w14:paraId="1EC4A36F" w14:textId="77777777" w:rsidTr="004E0832">
        <w:tc>
          <w:tcPr>
            <w:tcW w:w="421" w:type="dxa"/>
          </w:tcPr>
          <w:p w14:paraId="64F7AED6" w14:textId="09DFBB75" w:rsidR="004E0832" w:rsidRPr="004E0832" w:rsidRDefault="004E0832" w:rsidP="004E08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641" w:type="dxa"/>
          </w:tcPr>
          <w:p w14:paraId="0CFB464D" w14:textId="51C75DB3" w:rsid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Gesamtes Unternehmen</w:t>
            </w:r>
            <w:r w:rsidR="006F7AA4">
              <w:rPr>
                <w:rFonts w:ascii="Arial" w:hAnsi="Arial" w:cs="Arial"/>
                <w:sz w:val="24"/>
                <w:szCs w:val="24"/>
              </w:rPr>
              <w:t xml:space="preserve"> GU:</w:t>
            </w:r>
          </w:p>
        </w:tc>
      </w:tr>
      <w:tr w:rsidR="004E0832" w14:paraId="02B26206" w14:textId="77777777" w:rsidTr="004E0832">
        <w:tc>
          <w:tcPr>
            <w:tcW w:w="421" w:type="dxa"/>
          </w:tcPr>
          <w:p w14:paraId="55C43799" w14:textId="62E2854A" w:rsidR="004E0832" w:rsidRPr="004E0832" w:rsidRDefault="004E0832" w:rsidP="004E08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1" w:type="dxa"/>
          </w:tcPr>
          <w:p w14:paraId="6395BE4C" w14:textId="30920ED3" w:rsid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Teilbereich</w:t>
            </w:r>
            <w:r w:rsidR="006F7AA4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6F7A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F7AA4" w14:paraId="277FDA2C" w14:textId="77777777" w:rsidTr="004E0832">
        <w:tc>
          <w:tcPr>
            <w:tcW w:w="421" w:type="dxa"/>
          </w:tcPr>
          <w:p w14:paraId="5F9CA7F4" w14:textId="77777777" w:rsidR="006F7AA4" w:rsidRPr="004E0832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1" w:type="dxa"/>
          </w:tcPr>
          <w:p w14:paraId="17E42C30" w14:textId="16772789" w:rsidR="006F7AA4" w:rsidRDefault="006F7AA4" w:rsidP="006F7AA4">
            <w:pPr>
              <w:rPr>
                <w:rFonts w:ascii="Arial" w:hAnsi="Arial" w:cs="Arial"/>
                <w:sz w:val="24"/>
                <w:szCs w:val="24"/>
              </w:rPr>
            </w:pPr>
            <w:r w:rsidRPr="00084C6A">
              <w:rPr>
                <w:rFonts w:ascii="Arial" w:hAnsi="Arial" w:cs="Arial"/>
                <w:sz w:val="24"/>
                <w:szCs w:val="24"/>
              </w:rPr>
              <w:t xml:space="preserve">Teilbereich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084C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F7AA4" w14:paraId="1B49E9F3" w14:textId="77777777" w:rsidTr="004E0832">
        <w:tc>
          <w:tcPr>
            <w:tcW w:w="421" w:type="dxa"/>
          </w:tcPr>
          <w:p w14:paraId="336D3DFF" w14:textId="77777777" w:rsidR="006F7AA4" w:rsidRPr="004E0832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1" w:type="dxa"/>
          </w:tcPr>
          <w:p w14:paraId="00F03C67" w14:textId="1C5F8CBD" w:rsidR="006F7AA4" w:rsidRDefault="006F7AA4" w:rsidP="006F7AA4">
            <w:pPr>
              <w:rPr>
                <w:rFonts w:ascii="Arial" w:hAnsi="Arial" w:cs="Arial"/>
                <w:sz w:val="24"/>
                <w:szCs w:val="24"/>
              </w:rPr>
            </w:pPr>
            <w:r w:rsidRPr="00084C6A">
              <w:rPr>
                <w:rFonts w:ascii="Arial" w:hAnsi="Arial" w:cs="Arial"/>
                <w:sz w:val="24"/>
                <w:szCs w:val="24"/>
              </w:rPr>
              <w:t xml:space="preserve">Teilbereich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84C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F7AA4" w14:paraId="2632C14C" w14:textId="77777777" w:rsidTr="004E0832">
        <w:tc>
          <w:tcPr>
            <w:tcW w:w="421" w:type="dxa"/>
          </w:tcPr>
          <w:p w14:paraId="6C0D5CF3" w14:textId="77777777" w:rsidR="006F7AA4" w:rsidRPr="004E0832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1" w:type="dxa"/>
          </w:tcPr>
          <w:p w14:paraId="57B3C253" w14:textId="56971ADE" w:rsidR="006F7AA4" w:rsidRDefault="006F7AA4" w:rsidP="006F7AA4">
            <w:pPr>
              <w:rPr>
                <w:rFonts w:ascii="Arial" w:hAnsi="Arial" w:cs="Arial"/>
                <w:sz w:val="24"/>
                <w:szCs w:val="24"/>
              </w:rPr>
            </w:pPr>
            <w:r w:rsidRPr="00084C6A">
              <w:rPr>
                <w:rFonts w:ascii="Arial" w:hAnsi="Arial" w:cs="Arial"/>
                <w:sz w:val="24"/>
                <w:szCs w:val="24"/>
              </w:rPr>
              <w:t xml:space="preserve">Teilbereich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084C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F7AA4" w14:paraId="088C8686" w14:textId="77777777" w:rsidTr="004E0832">
        <w:tc>
          <w:tcPr>
            <w:tcW w:w="421" w:type="dxa"/>
          </w:tcPr>
          <w:p w14:paraId="39E83843" w14:textId="77777777" w:rsidR="006F7AA4" w:rsidRPr="004E0832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41" w:type="dxa"/>
          </w:tcPr>
          <w:p w14:paraId="1CC339C9" w14:textId="44B9969E" w:rsidR="006F7AA4" w:rsidRDefault="006F7AA4" w:rsidP="006F7AA4">
            <w:pPr>
              <w:rPr>
                <w:rFonts w:ascii="Arial" w:hAnsi="Arial" w:cs="Arial"/>
                <w:sz w:val="24"/>
                <w:szCs w:val="24"/>
              </w:rPr>
            </w:pPr>
            <w:r w:rsidRPr="00084C6A">
              <w:rPr>
                <w:rFonts w:ascii="Arial" w:hAnsi="Arial" w:cs="Arial"/>
                <w:sz w:val="24"/>
                <w:szCs w:val="24"/>
              </w:rPr>
              <w:t xml:space="preserve">Teilbereich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84C6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2EBD334" w14:textId="0208B754" w:rsidR="004E0832" w:rsidRPr="004E0832" w:rsidRDefault="004E0832" w:rsidP="004E08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E0832">
        <w:rPr>
          <w:rFonts w:ascii="Arial" w:hAnsi="Arial" w:cs="Arial"/>
          <w:b/>
          <w:bCs/>
          <w:sz w:val="24"/>
          <w:szCs w:val="24"/>
        </w:rPr>
        <w:t>Beschreibung zur Prüfung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832" w14:paraId="1DA80DED" w14:textId="77777777" w:rsidTr="004E0832">
        <w:tc>
          <w:tcPr>
            <w:tcW w:w="9062" w:type="dxa"/>
          </w:tcPr>
          <w:p w14:paraId="7EC66F48" w14:textId="43519F51" w:rsidR="004E0832" w:rsidRDefault="004E0832" w:rsidP="004E08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Freier Text</w:t>
            </w:r>
          </w:p>
        </w:tc>
      </w:tr>
    </w:tbl>
    <w:p w14:paraId="47BA7876" w14:textId="2DB241E8" w:rsidR="004E0832" w:rsidRPr="006F7AA4" w:rsidRDefault="004E0832" w:rsidP="004E08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7AA4">
        <w:rPr>
          <w:rFonts w:ascii="Arial" w:hAnsi="Arial" w:cs="Arial"/>
          <w:b/>
          <w:bCs/>
          <w:sz w:val="24"/>
          <w:szCs w:val="24"/>
        </w:rPr>
        <w:t>Objektbeschreibung Gefährdungsbeurteilung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0"/>
        <w:gridCol w:w="1550"/>
        <w:gridCol w:w="2292"/>
        <w:gridCol w:w="798"/>
        <w:gridCol w:w="798"/>
        <w:gridCol w:w="798"/>
        <w:gridCol w:w="798"/>
        <w:gridCol w:w="798"/>
      </w:tblGrid>
      <w:tr w:rsidR="00C76FE1" w:rsidRPr="006F7AA4" w14:paraId="6F5D1338" w14:textId="3676A699" w:rsidTr="00C76FE1">
        <w:trPr>
          <w:cantSplit/>
          <w:trHeight w:val="2397"/>
        </w:trPr>
        <w:tc>
          <w:tcPr>
            <w:tcW w:w="1230" w:type="dxa"/>
          </w:tcPr>
          <w:p w14:paraId="736B63DF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58BF75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E2C65F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12194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3C5C98DB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373289" w14:textId="77777777" w:rsidR="00C76FE1" w:rsidRDefault="00C76FE1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3000C9" w14:textId="77777777" w:rsidR="0037356D" w:rsidRDefault="0037356D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69ABAE" w14:textId="77777777" w:rsidR="0037356D" w:rsidRDefault="0037356D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0DC885" w14:textId="6A9AF303" w:rsidR="006F7AA4" w:rsidRPr="006F7AA4" w:rsidRDefault="00C76FE1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Bereiche</w:t>
            </w:r>
          </w:p>
        </w:tc>
        <w:tc>
          <w:tcPr>
            <w:tcW w:w="1550" w:type="dxa"/>
          </w:tcPr>
          <w:p w14:paraId="3ECC3274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BBDCBC" w14:textId="77777777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3BD79F" w14:textId="77777777" w:rsidR="00C76FE1" w:rsidRDefault="00C76FE1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CF2D7" w14:textId="77777777" w:rsidR="00C76FE1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7AA4">
              <w:rPr>
                <w:rFonts w:ascii="Arial" w:hAnsi="Arial" w:cs="Arial"/>
                <w:b/>
                <w:bCs/>
                <w:sz w:val="24"/>
                <w:szCs w:val="24"/>
              </w:rPr>
              <w:t>Freie Raumgröße in m2</w:t>
            </w:r>
          </w:p>
          <w:p w14:paraId="32D260F2" w14:textId="567806FC" w:rsidR="006F7AA4" w:rsidRPr="00C76FE1" w:rsidRDefault="00C76FE1" w:rsidP="004E0832">
            <w:pPr>
              <w:rPr>
                <w:rFonts w:ascii="Arial" w:hAnsi="Arial" w:cs="Arial"/>
                <w:sz w:val="24"/>
                <w:szCs w:val="24"/>
              </w:rPr>
            </w:pPr>
            <w:r w:rsidRPr="00C76FE1">
              <w:rPr>
                <w:rFonts w:ascii="Arial" w:hAnsi="Arial" w:cs="Arial"/>
                <w:sz w:val="24"/>
                <w:szCs w:val="24"/>
              </w:rPr>
              <w:t>(Ohne verstellte Flächen)</w:t>
            </w:r>
          </w:p>
        </w:tc>
        <w:tc>
          <w:tcPr>
            <w:tcW w:w="2292" w:type="dxa"/>
          </w:tcPr>
          <w:p w14:paraId="22EA7E23" w14:textId="77777777" w:rsidR="00C76FE1" w:rsidRDefault="00C76FE1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B021B2" w14:textId="77777777" w:rsidR="0037356D" w:rsidRDefault="0037356D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345228" w14:textId="3BBB7E56" w:rsidR="006F7AA4" w:rsidRDefault="006F7AA4" w:rsidP="004E0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Volumen CO2 Feuerlöscher in KG</w:t>
            </w:r>
          </w:p>
          <w:p w14:paraId="4BDDFA75" w14:textId="42D2117D" w:rsidR="006F7AA4" w:rsidRPr="006F7AA4" w:rsidRDefault="006F7AA4" w:rsidP="004E0832">
            <w:pPr>
              <w:rPr>
                <w:rFonts w:ascii="Arial" w:hAnsi="Arial" w:cs="Arial"/>
                <w:sz w:val="24"/>
                <w:szCs w:val="24"/>
              </w:rPr>
            </w:pPr>
            <w:r w:rsidRPr="006F7AA4">
              <w:rPr>
                <w:rFonts w:ascii="Arial" w:hAnsi="Arial" w:cs="Arial"/>
                <w:sz w:val="24"/>
                <w:szCs w:val="24"/>
              </w:rPr>
              <w:t>(Feuerlöscher bereits vorhanden, oder Feuerlöscher zu beschaffen)</w:t>
            </w:r>
          </w:p>
        </w:tc>
        <w:tc>
          <w:tcPr>
            <w:tcW w:w="798" w:type="dxa"/>
            <w:textDirection w:val="btLr"/>
          </w:tcPr>
          <w:p w14:paraId="16EA6108" w14:textId="3556CA28" w:rsidR="006F7AA4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Löschverfahren</w:t>
            </w:r>
            <w:r w:rsidR="00C7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</w:p>
          <w:p w14:paraId="1DDE2C7A" w14:textId="389935AA" w:rsidR="006F7AA4" w:rsidRPr="006F7AA4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 Raum</w:t>
            </w:r>
          </w:p>
        </w:tc>
        <w:tc>
          <w:tcPr>
            <w:tcW w:w="798" w:type="dxa"/>
            <w:textDirection w:val="btLr"/>
          </w:tcPr>
          <w:p w14:paraId="79598539" w14:textId="648F9F9C" w:rsidR="00C76FE1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Löschverfahren</w:t>
            </w:r>
            <w:r w:rsidR="00C7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</w:p>
          <w:p w14:paraId="40DBAAC0" w14:textId="74EB138A" w:rsidR="006F7AA4" w:rsidRPr="006F7AA4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Türspalt</w:t>
            </w:r>
          </w:p>
        </w:tc>
        <w:tc>
          <w:tcPr>
            <w:tcW w:w="798" w:type="dxa"/>
            <w:textDirection w:val="btLr"/>
          </w:tcPr>
          <w:p w14:paraId="2A3FAC94" w14:textId="7693762E" w:rsidR="00C76FE1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Löschverfahren</w:t>
            </w:r>
            <w:r w:rsidR="00C7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4219273" w14:textId="18F5D6D7" w:rsidR="006F7AA4" w:rsidRPr="006F7AA4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geöffnete Türe</w:t>
            </w:r>
          </w:p>
        </w:tc>
        <w:tc>
          <w:tcPr>
            <w:tcW w:w="798" w:type="dxa"/>
            <w:textDirection w:val="btLr"/>
          </w:tcPr>
          <w:p w14:paraId="64BAC3A4" w14:textId="77777777" w:rsidR="0037356D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Unterweisung</w:t>
            </w:r>
            <w:r w:rsidR="00C7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A8B6733" w14:textId="48A45E19" w:rsidR="006F7AA4" w:rsidRDefault="00C76FE1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erforderlich</w:t>
            </w:r>
          </w:p>
        </w:tc>
        <w:tc>
          <w:tcPr>
            <w:tcW w:w="798" w:type="dxa"/>
            <w:textDirection w:val="btLr"/>
          </w:tcPr>
          <w:p w14:paraId="7CD0BF47" w14:textId="77777777" w:rsidR="0037356D" w:rsidRDefault="006F7AA4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Kennzeichnung</w:t>
            </w:r>
            <w:r w:rsidR="00C76F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0E200E5" w14:textId="6BF04D42" w:rsidR="006F7AA4" w:rsidRDefault="00C76FE1" w:rsidP="006F7AA4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Bereich</w:t>
            </w:r>
          </w:p>
        </w:tc>
      </w:tr>
      <w:tr w:rsidR="00C76FE1" w:rsidRPr="006F7AA4" w14:paraId="7F9435C9" w14:textId="79490557" w:rsidTr="00C76FE1">
        <w:trPr>
          <w:cantSplit/>
          <w:trHeight w:val="316"/>
        </w:trPr>
        <w:tc>
          <w:tcPr>
            <w:tcW w:w="1230" w:type="dxa"/>
          </w:tcPr>
          <w:p w14:paraId="64D1E6CE" w14:textId="0CC14D6A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</w:t>
            </w:r>
          </w:p>
        </w:tc>
        <w:tc>
          <w:tcPr>
            <w:tcW w:w="1550" w:type="dxa"/>
          </w:tcPr>
          <w:p w14:paraId="639057A5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</w:tcPr>
          <w:p w14:paraId="337F3F31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3A80402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FAE85F6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755601E9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13899D52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015EC4A2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6FE1" w:rsidRPr="006F7AA4" w14:paraId="78842EA3" w14:textId="2BAA3AC4" w:rsidTr="00C76FE1">
        <w:trPr>
          <w:cantSplit/>
          <w:trHeight w:val="316"/>
        </w:trPr>
        <w:tc>
          <w:tcPr>
            <w:tcW w:w="1230" w:type="dxa"/>
          </w:tcPr>
          <w:p w14:paraId="7D4A765F" w14:textId="6EC388C3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50" w:type="dxa"/>
          </w:tcPr>
          <w:p w14:paraId="2CAC1F23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</w:tcPr>
          <w:p w14:paraId="623348AC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477C8D9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26108EB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FA00247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D409E45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C9D48B9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6FE1" w:rsidRPr="006F7AA4" w14:paraId="2CB69BEF" w14:textId="78FBA62D" w:rsidTr="00C76FE1">
        <w:trPr>
          <w:cantSplit/>
          <w:trHeight w:val="316"/>
        </w:trPr>
        <w:tc>
          <w:tcPr>
            <w:tcW w:w="1230" w:type="dxa"/>
          </w:tcPr>
          <w:p w14:paraId="22EE40DC" w14:textId="5E6295F4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0" w:type="dxa"/>
          </w:tcPr>
          <w:p w14:paraId="293AEA33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</w:tcPr>
          <w:p w14:paraId="54377BCB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F950FB5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4888159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3D71111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11D35752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9230115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6FE1" w:rsidRPr="006F7AA4" w14:paraId="7FD8A2E4" w14:textId="7EED82D4" w:rsidTr="00C76FE1">
        <w:trPr>
          <w:cantSplit/>
          <w:trHeight w:val="316"/>
        </w:trPr>
        <w:tc>
          <w:tcPr>
            <w:tcW w:w="1230" w:type="dxa"/>
          </w:tcPr>
          <w:p w14:paraId="6694BA87" w14:textId="071F87E3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50" w:type="dxa"/>
          </w:tcPr>
          <w:p w14:paraId="72C4B5A4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</w:tcPr>
          <w:p w14:paraId="7F79444B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A3DEADA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467A5E7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775480A8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16A148DD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78C0F70C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6FE1" w:rsidRPr="006F7AA4" w14:paraId="60595F97" w14:textId="1DD28744" w:rsidTr="00C76FE1">
        <w:trPr>
          <w:cantSplit/>
          <w:trHeight w:val="316"/>
        </w:trPr>
        <w:tc>
          <w:tcPr>
            <w:tcW w:w="1230" w:type="dxa"/>
          </w:tcPr>
          <w:p w14:paraId="3B3972BE" w14:textId="5FACC590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50" w:type="dxa"/>
          </w:tcPr>
          <w:p w14:paraId="25F3B812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</w:tcPr>
          <w:p w14:paraId="11E9443D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CEB8664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28F86F1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7389282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56C0FDF5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09BF194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6FE1" w:rsidRPr="006F7AA4" w14:paraId="204F1602" w14:textId="698F853E" w:rsidTr="00C76FE1">
        <w:trPr>
          <w:cantSplit/>
          <w:trHeight w:val="316"/>
        </w:trPr>
        <w:tc>
          <w:tcPr>
            <w:tcW w:w="1230" w:type="dxa"/>
          </w:tcPr>
          <w:p w14:paraId="248BD322" w14:textId="022404B3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0" w:type="dxa"/>
          </w:tcPr>
          <w:p w14:paraId="232F9898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</w:tcPr>
          <w:p w14:paraId="73FDBF81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68A8B238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2ACA0003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226F3B9F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36E336D8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41F78A7E" w14:textId="77777777" w:rsidR="006F7AA4" w:rsidRDefault="006F7AA4" w:rsidP="006F7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542200" w14:textId="178FA4D5" w:rsidR="004E0832" w:rsidRPr="006F7AA4" w:rsidRDefault="006F7AA4" w:rsidP="004E083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7AA4">
        <w:rPr>
          <w:rFonts w:ascii="Arial" w:hAnsi="Arial" w:cs="Arial"/>
          <w:b/>
          <w:bCs/>
          <w:sz w:val="24"/>
          <w:szCs w:val="24"/>
        </w:rPr>
        <w:t>Hinweise:</w:t>
      </w:r>
    </w:p>
    <w:p w14:paraId="03453B21" w14:textId="1B0C6809" w:rsidR="006F7AA4" w:rsidRPr="0037356D" w:rsidRDefault="006F7AA4" w:rsidP="006F7AA4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7356D">
        <w:rPr>
          <w:rFonts w:ascii="Arial" w:hAnsi="Arial" w:cs="Arial"/>
          <w:b/>
          <w:bCs/>
          <w:sz w:val="20"/>
          <w:szCs w:val="20"/>
        </w:rPr>
        <w:t>Unterweisung:</w:t>
      </w:r>
      <w:r w:rsidRPr="0037356D">
        <w:rPr>
          <w:rFonts w:ascii="Arial" w:hAnsi="Arial" w:cs="Arial"/>
          <w:sz w:val="20"/>
          <w:szCs w:val="20"/>
        </w:rPr>
        <w:t xml:space="preserve"> Erstmalige Unterweisung vor Beschäftigung und danach mindestens jährliche zur Wiederholung. Umgang mit CO2 Feuerlöscher.</w:t>
      </w:r>
    </w:p>
    <w:p w14:paraId="580F33CD" w14:textId="66C0F291" w:rsidR="006F7AA4" w:rsidRPr="0037356D" w:rsidRDefault="006F7AA4" w:rsidP="0037356D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7356D">
        <w:rPr>
          <w:rFonts w:ascii="Arial" w:hAnsi="Arial" w:cs="Arial"/>
          <w:b/>
          <w:bCs/>
          <w:sz w:val="20"/>
          <w:szCs w:val="20"/>
        </w:rPr>
        <w:t>Kennzeichnung</w:t>
      </w:r>
      <w:r w:rsidRPr="0037356D">
        <w:rPr>
          <w:rFonts w:ascii="Arial" w:hAnsi="Arial" w:cs="Arial"/>
          <w:sz w:val="20"/>
          <w:szCs w:val="20"/>
        </w:rPr>
        <w:t xml:space="preserve">: </w:t>
      </w:r>
      <w:r w:rsidR="00C76FE1" w:rsidRPr="0037356D">
        <w:rPr>
          <w:rFonts w:ascii="Arial" w:hAnsi="Arial" w:cs="Arial"/>
          <w:sz w:val="20"/>
          <w:szCs w:val="20"/>
        </w:rPr>
        <w:t>Kennzeichnung mit Piktogramm (siehe unten) und Zusatzinformation (</w:t>
      </w:r>
      <w:r w:rsidR="00C76FE1" w:rsidRPr="0037356D">
        <w:rPr>
          <w:rFonts w:ascii="Arial" w:hAnsi="Arial" w:cs="Arial"/>
          <w:b/>
          <w:bCs/>
          <w:sz w:val="20"/>
          <w:szCs w:val="20"/>
        </w:rPr>
        <w:t>Löschverfahren 1</w:t>
      </w:r>
      <w:r w:rsidR="0037356D" w:rsidRPr="0037356D">
        <w:rPr>
          <w:rFonts w:ascii="Arial" w:hAnsi="Arial" w:cs="Arial"/>
          <w:sz w:val="20"/>
          <w:szCs w:val="20"/>
        </w:rPr>
        <w:t>: Achtung, Löschvorgang mit Kohlendioxid (CO2)-Feuerlöscher im Raum einleiten. Nach Löschvorgang</w:t>
      </w:r>
      <w:r w:rsidR="0037356D">
        <w:rPr>
          <w:rFonts w:ascii="Arial" w:hAnsi="Arial" w:cs="Arial"/>
          <w:sz w:val="20"/>
          <w:szCs w:val="20"/>
        </w:rPr>
        <w:t xml:space="preserve"> </w:t>
      </w:r>
      <w:r w:rsidR="0037356D" w:rsidRPr="0037356D">
        <w:rPr>
          <w:rFonts w:ascii="Arial" w:hAnsi="Arial" w:cs="Arial"/>
          <w:sz w:val="20"/>
          <w:szCs w:val="20"/>
        </w:rPr>
        <w:t>Raum sofort verlassen, Tür schließen! Danach Raum nicht betreten Erstickungsgefahr!</w:t>
      </w:r>
    </w:p>
    <w:p w14:paraId="153EE851" w14:textId="0B62FA40" w:rsidR="0037356D" w:rsidRDefault="0037356D" w:rsidP="0037356D">
      <w:pPr>
        <w:pStyle w:val="Listenabsatz"/>
        <w:spacing w:after="0"/>
        <w:rPr>
          <w:rFonts w:ascii="Arial" w:hAnsi="Arial" w:cs="Arial"/>
          <w:sz w:val="20"/>
          <w:szCs w:val="20"/>
        </w:rPr>
      </w:pPr>
      <w:r w:rsidRPr="0037356D">
        <w:rPr>
          <w:rFonts w:ascii="Arial" w:hAnsi="Arial" w:cs="Arial"/>
          <w:b/>
          <w:bCs/>
          <w:sz w:val="20"/>
          <w:szCs w:val="20"/>
        </w:rPr>
        <w:t>Löschverfahren 2 und 3</w:t>
      </w:r>
      <w:r w:rsidRPr="0037356D">
        <w:rPr>
          <w:rFonts w:ascii="Arial" w:hAnsi="Arial" w:cs="Arial"/>
          <w:sz w:val="20"/>
          <w:szCs w:val="20"/>
        </w:rPr>
        <w:t>: Achtung! Löschvorgang mit Kohlendioxid (CO2)-Feuerlöscher nur von außen durch den Türspalt / geöffnete Türe einleiten.</w:t>
      </w:r>
      <w:r>
        <w:rPr>
          <w:rFonts w:ascii="Arial" w:hAnsi="Arial" w:cs="Arial"/>
          <w:sz w:val="20"/>
          <w:szCs w:val="20"/>
        </w:rPr>
        <w:t xml:space="preserve"> </w:t>
      </w:r>
      <w:r w:rsidRPr="0037356D">
        <w:rPr>
          <w:rFonts w:ascii="Arial" w:hAnsi="Arial" w:cs="Arial"/>
          <w:sz w:val="20"/>
          <w:szCs w:val="20"/>
        </w:rPr>
        <w:t>Danach Tür schließen! Raum nicht betreten Erstickungsgefahr!</w:t>
      </w:r>
    </w:p>
    <w:p w14:paraId="0407687D" w14:textId="73DA4868" w:rsidR="0037356D" w:rsidRDefault="0037356D" w:rsidP="0037356D">
      <w:pPr>
        <w:pStyle w:val="Listenabsatz"/>
        <w:spacing w:after="0"/>
        <w:jc w:val="center"/>
        <w:rPr>
          <w:noProof/>
        </w:rPr>
      </w:pPr>
      <w:r w:rsidRPr="003735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24B8A4" wp14:editId="3E833063">
            <wp:extent cx="807720" cy="735024"/>
            <wp:effectExtent l="0" t="0" r="0" b="8255"/>
            <wp:docPr id="913774272" name="Grafik 1" descr="Ein Bild, das Verkehrsschild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74272" name="Grafik 1" descr="Ein Bild, das Verkehrsschild, Schild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832" cy="75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11202" w14:textId="5F34C424" w:rsidR="0037356D" w:rsidRDefault="0037356D" w:rsidP="0037356D">
      <w:pPr>
        <w:pStyle w:val="Listenabsatz"/>
        <w:spacing w:after="0"/>
        <w:jc w:val="center"/>
        <w:rPr>
          <w:rFonts w:ascii="Arial" w:hAnsi="Arial" w:cs="Arial"/>
          <w:noProof/>
          <w:sz w:val="20"/>
          <w:szCs w:val="20"/>
        </w:rPr>
      </w:pPr>
      <w:r w:rsidRPr="0037356D">
        <w:rPr>
          <w:rFonts w:ascii="Arial" w:hAnsi="Arial" w:cs="Arial"/>
          <w:noProof/>
          <w:sz w:val="20"/>
          <w:szCs w:val="20"/>
        </w:rPr>
        <w:t>Zeichen Piktogramm</w:t>
      </w:r>
    </w:p>
    <w:p w14:paraId="2C0E0573" w14:textId="023D9E75" w:rsidR="0037356D" w:rsidRPr="00196624" w:rsidRDefault="00196624" w:rsidP="00196624">
      <w:pPr>
        <w:pStyle w:val="Listenabsatz"/>
        <w:spacing w:after="0"/>
        <w:ind w:left="0"/>
        <w:rPr>
          <w:rFonts w:ascii="Arial" w:hAnsi="Arial" w:cs="Arial"/>
          <w:b/>
          <w:bCs/>
          <w:noProof/>
          <w:sz w:val="24"/>
          <w:szCs w:val="24"/>
        </w:rPr>
      </w:pPr>
      <w:r w:rsidRPr="00196624">
        <w:rPr>
          <w:rFonts w:ascii="Arial" w:hAnsi="Arial" w:cs="Arial"/>
          <w:b/>
          <w:bCs/>
          <w:noProof/>
          <w:sz w:val="24"/>
          <w:szCs w:val="24"/>
        </w:rPr>
        <w:lastRenderedPageBreak/>
        <w:t>Gefahren beim Umgang mit CO2 Feuerlöscher in Gebäude / Räume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636D" w14:paraId="59D27755" w14:textId="77777777" w:rsidTr="00B2636D">
        <w:tc>
          <w:tcPr>
            <w:tcW w:w="9062" w:type="dxa"/>
          </w:tcPr>
          <w:p w14:paraId="3EEE5F80" w14:textId="08D0BDC2" w:rsidR="00AE3F0A" w:rsidRDefault="00B2636D" w:rsidP="00B2636D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2636D">
              <w:rPr>
                <w:rFonts w:ascii="Arial" w:hAnsi="Arial" w:cs="Arial"/>
                <w:noProof/>
                <w:sz w:val="24"/>
                <w:szCs w:val="24"/>
              </w:rPr>
              <w:t>Bei CO2 ist z.B. ab einer Konzentration von 5 Vol.-% CO2 mit Gesundheitsschäden zu rechnen und ab einer Konzentration von mehr als 8 Vol.-% CO2 besteht Lebensgefahr.</w:t>
            </w:r>
            <w:r w:rsidR="00AE3F0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B2636D">
              <w:rPr>
                <w:rFonts w:ascii="Arial" w:hAnsi="Arial" w:cs="Arial"/>
                <w:noProof/>
                <w:sz w:val="24"/>
                <w:szCs w:val="24"/>
              </w:rPr>
              <w:t>Bereits ab 4 Vol.-% ist mit erheblichen Symptomen und ab 8 Vol.-% mit Todesgefahr zu rechnen. Diese Werte dienen der Orientierung, da die Dauer einer Exposition und die individuelle Empfindlichkeit (z.B. bei Vorerkrankungen) bei der Schwere der Vergiftungssymptome ebenfalls eine Rolle spielen.</w:t>
            </w:r>
            <w:r w:rsidR="00AE3F0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B2636D">
              <w:rPr>
                <w:rFonts w:ascii="Arial" w:hAnsi="Arial" w:cs="Arial"/>
                <w:noProof/>
                <w:sz w:val="24"/>
                <w:szCs w:val="24"/>
              </w:rPr>
              <w:t>Bei allen Löschversuchen zeigte sich, dass sich das in 8 bis ca. 25 Sekunden ausströmende sehr kalte CO2 über die freie Grundfläche verteilt und danach von unten nach oben in den Raum einschichtet. Aus diesem Grund ist die CO2-Konzentration am Boden deutlich höher als im Atembereich einer stehenden Person. Bei den Versuchen mit geöffneter Tür ist die CO2-Schichthöhe deutlich</w:t>
            </w:r>
            <w:r w:rsidR="00AE3F0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250320">
              <w:rPr>
                <w:rFonts w:ascii="Arial" w:hAnsi="Arial" w:cs="Arial"/>
                <w:noProof/>
                <w:sz w:val="24"/>
                <w:szCs w:val="24"/>
              </w:rPr>
              <w:t>n</w:t>
            </w:r>
            <w:r w:rsidRPr="00B2636D">
              <w:rPr>
                <w:rFonts w:ascii="Arial" w:hAnsi="Arial" w:cs="Arial"/>
                <w:noProof/>
                <w:sz w:val="24"/>
                <w:szCs w:val="24"/>
              </w:rPr>
              <w:t>iedriger.</w:t>
            </w:r>
            <w:r w:rsidR="00AE3F0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AE3F0A" w:rsidRPr="00AE3F0A">
              <w:rPr>
                <w:rFonts w:ascii="Arial" w:hAnsi="Arial" w:cs="Arial"/>
                <w:noProof/>
                <w:sz w:val="24"/>
                <w:szCs w:val="24"/>
              </w:rPr>
              <w:t>Festes CO2 ist unter dem Namen „Trockeneis“ bekannt. Trockeneis hat bei Normaldruck eine Temperatur von −79°C. Es sublimiert, d. h. es geht direkt vom festen in den gasförmigen Zustand über. Ein 5kg-CO2-Feuerlöscher erzeugt bei vollständiger Entleerung ein Volumen von ungefähr 2700 Liter gasförmigen Kohlendioxids.</w:t>
            </w:r>
            <w:r w:rsidR="00AE3F0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AE3F0A" w:rsidRPr="00AE3F0A">
              <w:rPr>
                <w:rFonts w:ascii="Arial" w:hAnsi="Arial" w:cs="Arial"/>
                <w:noProof/>
                <w:sz w:val="24"/>
                <w:szCs w:val="24"/>
              </w:rPr>
              <w:t>Es besteht bei Berührung des CO2 Stromes extreme Verbrennungsgefahr durch die Austrittstemperatur von −79°C.</w:t>
            </w:r>
          </w:p>
        </w:tc>
      </w:tr>
    </w:tbl>
    <w:p w14:paraId="7036D2B0" w14:textId="6CD2697A" w:rsidR="00196624" w:rsidRPr="00AE3F0A" w:rsidRDefault="00AE3F0A" w:rsidP="00196624">
      <w:pPr>
        <w:pStyle w:val="Listenabsatz"/>
        <w:spacing w:after="0"/>
        <w:ind w:left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Erforderliche </w:t>
      </w:r>
      <w:r w:rsidRPr="00AE3F0A">
        <w:rPr>
          <w:rFonts w:ascii="Arial" w:hAnsi="Arial" w:cs="Arial"/>
          <w:b/>
          <w:bCs/>
          <w:noProof/>
          <w:sz w:val="24"/>
          <w:szCs w:val="24"/>
        </w:rPr>
        <w:t>Maßnahmen gemäß Gefährdungsbeurteilung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(Hinweise)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E3F0A" w14:paraId="3101872B" w14:textId="77777777" w:rsidTr="00AE3F0A">
        <w:tc>
          <w:tcPr>
            <w:tcW w:w="562" w:type="dxa"/>
          </w:tcPr>
          <w:p w14:paraId="1C64C31F" w14:textId="62F36F8B" w:rsidR="00AE3F0A" w:rsidRPr="00AE3F0A" w:rsidRDefault="00AE3F0A" w:rsidP="00AE3F0A">
            <w:pPr>
              <w:pStyle w:val="Listenabsatz"/>
              <w:ind w:left="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E3F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14:paraId="609E391A" w14:textId="0A85E48D" w:rsidR="00AE3F0A" w:rsidRDefault="00AE3F0A" w:rsidP="00196624">
            <w:pPr>
              <w:pStyle w:val="Listenabsatz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Unterweisung Personal im Umgang mit CO2 Feuerlöscher</w:t>
            </w:r>
          </w:p>
        </w:tc>
      </w:tr>
      <w:tr w:rsidR="00AE3F0A" w14:paraId="0A6B52FA" w14:textId="77777777" w:rsidTr="00AE3F0A">
        <w:tc>
          <w:tcPr>
            <w:tcW w:w="562" w:type="dxa"/>
          </w:tcPr>
          <w:p w14:paraId="765EAD65" w14:textId="525AF56B" w:rsidR="00AE3F0A" w:rsidRPr="00AE3F0A" w:rsidRDefault="00AE3F0A" w:rsidP="00AE3F0A">
            <w:pPr>
              <w:pStyle w:val="Listenabsatz"/>
              <w:ind w:left="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14:paraId="292EFB4C" w14:textId="2BB89446" w:rsidR="00AE3F0A" w:rsidRDefault="00AE3F0A" w:rsidP="00196624">
            <w:pPr>
              <w:pStyle w:val="Listenabsatz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Kennzeichnung der Gefahrenbereiche mit Hinweise nach Löschverfahren</w:t>
            </w:r>
          </w:p>
        </w:tc>
      </w:tr>
      <w:tr w:rsidR="00AE3F0A" w14:paraId="251F041F" w14:textId="77777777" w:rsidTr="00AE3F0A">
        <w:tc>
          <w:tcPr>
            <w:tcW w:w="562" w:type="dxa"/>
          </w:tcPr>
          <w:p w14:paraId="7FB1F9AC" w14:textId="7920779F" w:rsidR="00AE3F0A" w:rsidRDefault="00AE3F0A" w:rsidP="00AE3F0A">
            <w:pPr>
              <w:pStyle w:val="Listenabsatz"/>
              <w:ind w:left="0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8500" w:type="dxa"/>
          </w:tcPr>
          <w:p w14:paraId="69C42727" w14:textId="561184CC" w:rsidR="00AE3F0A" w:rsidRDefault="00AE3F0A" w:rsidP="00196624">
            <w:pPr>
              <w:pStyle w:val="Listenabsatz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017EFDD" w14:textId="1186C71C" w:rsidR="00AE3F0A" w:rsidRPr="00AE3F0A" w:rsidRDefault="00AE3F0A" w:rsidP="00196624">
      <w:pPr>
        <w:pStyle w:val="Listenabsatz"/>
        <w:spacing w:after="0"/>
        <w:ind w:left="0"/>
        <w:rPr>
          <w:rFonts w:ascii="Arial" w:hAnsi="Arial" w:cs="Arial"/>
          <w:b/>
          <w:bCs/>
          <w:noProof/>
          <w:sz w:val="24"/>
          <w:szCs w:val="24"/>
        </w:rPr>
      </w:pPr>
      <w:r w:rsidRPr="00AE3F0A">
        <w:rPr>
          <w:rFonts w:ascii="Arial" w:hAnsi="Arial" w:cs="Arial"/>
          <w:b/>
          <w:bCs/>
          <w:noProof/>
          <w:sz w:val="24"/>
          <w:szCs w:val="24"/>
        </w:rPr>
        <w:t>Nachweis der Umsetzung und Kenntnisnahme</w:t>
      </w:r>
    </w:p>
    <w:p w14:paraId="305752B8" w14:textId="6F719F6A" w:rsidR="00AE3F0A" w:rsidRDefault="00AE3F0A" w:rsidP="00AE3F0A">
      <w:pPr>
        <w:pStyle w:val="Listenabsatz"/>
        <w:spacing w:after="0"/>
        <w:ind w:left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Die Umsetzung der Gefährdungsbeurteilung ist in der Arbeitsschutzorganisation abzulegen und bei Bedarf </w:t>
      </w:r>
      <w:r w:rsidR="001D4AFB">
        <w:rPr>
          <w:rFonts w:ascii="Arial" w:hAnsi="Arial" w:cs="Arial"/>
          <w:noProof/>
          <w:sz w:val="24"/>
          <w:szCs w:val="24"/>
        </w:rPr>
        <w:t xml:space="preserve">(Änderungen der Rahmenbedingungen) </w:t>
      </w:r>
      <w:r>
        <w:rPr>
          <w:rFonts w:ascii="Arial" w:hAnsi="Arial" w:cs="Arial"/>
          <w:noProof/>
          <w:sz w:val="24"/>
          <w:szCs w:val="24"/>
        </w:rPr>
        <w:t>erneut zu prüfen, bzw. umzusetzen.</w:t>
      </w:r>
    </w:p>
    <w:p w14:paraId="47BF465C" w14:textId="68B8C572" w:rsidR="00AE3F0A" w:rsidRPr="00AE3F0A" w:rsidRDefault="00AE3F0A" w:rsidP="00AE3F0A">
      <w:pPr>
        <w:pStyle w:val="Listenabsatz"/>
        <w:spacing w:after="0"/>
        <w:ind w:left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E3F0A">
        <w:rPr>
          <w:rFonts w:ascii="Arial" w:hAnsi="Arial" w:cs="Arial"/>
          <w:b/>
          <w:bCs/>
          <w:noProof/>
          <w:sz w:val="24"/>
          <w:szCs w:val="24"/>
        </w:rPr>
        <w:t>Nachweis der Umsetzung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3F0A" w14:paraId="316457E9" w14:textId="77777777" w:rsidTr="00AE3F0A">
        <w:tc>
          <w:tcPr>
            <w:tcW w:w="9062" w:type="dxa"/>
          </w:tcPr>
          <w:p w14:paraId="53C84117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Die Prüfung wurde durch eine Fach- und Sachkundige Person im Bereich Umgang mit CO2 Feuerlöschern umgesetzt.</w:t>
            </w:r>
          </w:p>
          <w:p w14:paraId="79D09CB9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DB0BD36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7639F00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F6D2918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40217C0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9FAEF69" w14:textId="468EC105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TT.MM.JJJJ, IMS Services, Seitz Joachim B.P. Arbeitssicherheit</w:t>
            </w:r>
          </w:p>
          <w:p w14:paraId="0EA6D5CA" w14:textId="6F22F18A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E3F0A" w:rsidRPr="00AE3F0A" w14:paraId="57F3C573" w14:textId="77777777" w:rsidTr="00AE3F0A">
        <w:tc>
          <w:tcPr>
            <w:tcW w:w="9062" w:type="dxa"/>
          </w:tcPr>
          <w:p w14:paraId="718D61F4" w14:textId="72576005" w:rsidR="00AE3F0A" w:rsidRP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E3F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Datum, Unternehmen, Name, Vorname, Unterschrift</w:t>
            </w:r>
          </w:p>
        </w:tc>
      </w:tr>
    </w:tbl>
    <w:p w14:paraId="08A8791A" w14:textId="5122DEB1" w:rsidR="00AE3F0A" w:rsidRPr="00AE3F0A" w:rsidRDefault="00AE3F0A" w:rsidP="00AE3F0A">
      <w:pPr>
        <w:pStyle w:val="Listenabsatz"/>
        <w:spacing w:after="0"/>
        <w:ind w:left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E3F0A">
        <w:rPr>
          <w:rFonts w:ascii="Arial" w:hAnsi="Arial" w:cs="Arial"/>
          <w:b/>
          <w:bCs/>
          <w:noProof/>
          <w:sz w:val="24"/>
          <w:szCs w:val="24"/>
        </w:rPr>
        <w:t>Kenntnisnahme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E3F0A" w14:paraId="4EEE9967" w14:textId="77777777" w:rsidTr="00AE3F0A">
        <w:tc>
          <w:tcPr>
            <w:tcW w:w="9062" w:type="dxa"/>
            <w:gridSpan w:val="2"/>
          </w:tcPr>
          <w:p w14:paraId="0A29DD67" w14:textId="5EB5987A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Mit Unterschrift wird die Umsetzung der Gefährdungsbeurteilung bestätigt</w:t>
            </w:r>
            <w:r w:rsidR="00BD4DE4">
              <w:rPr>
                <w:rFonts w:ascii="Arial" w:hAnsi="Arial" w:cs="Arial"/>
                <w:noProof/>
                <w:sz w:val="24"/>
                <w:szCs w:val="24"/>
              </w:rPr>
              <w:t xml:space="preserve"> und für das Unternehmen erlassen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. Die Umsetzung erfolgt im Unternehmen. Gefährdungen und Schutzmaßnahmen wurden zur Kenntnis genommen.</w:t>
            </w:r>
          </w:p>
          <w:p w14:paraId="6A779F76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91FAC04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807858E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E7BA604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A23ACC6" w14:textId="7777777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DC2A2DC" w14:textId="55E23AC7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E3F0A" w14:paraId="702208C4" w14:textId="77777777" w:rsidTr="00AE3F0A">
        <w:tc>
          <w:tcPr>
            <w:tcW w:w="9062" w:type="dxa"/>
            <w:gridSpan w:val="2"/>
          </w:tcPr>
          <w:p w14:paraId="327FE933" w14:textId="231A3DE2" w:rsidR="00AE3F0A" w:rsidRP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E3F0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Datum, Unternehmen, Name, Vorname, Unterschrift</w:t>
            </w:r>
          </w:p>
        </w:tc>
      </w:tr>
      <w:tr w:rsidR="00AE3F0A" w14:paraId="55B0DA9C" w14:textId="77777777" w:rsidTr="00AE3F0A">
        <w:tc>
          <w:tcPr>
            <w:tcW w:w="562" w:type="dxa"/>
          </w:tcPr>
          <w:p w14:paraId="697CE5CD" w14:textId="77777777" w:rsidR="00AE3F0A" w:rsidRDefault="00AE3F0A" w:rsidP="00AE3F0A">
            <w:pPr>
              <w:pStyle w:val="Listenabsatz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8500" w:type="dxa"/>
          </w:tcPr>
          <w:p w14:paraId="7788C9C1" w14:textId="7F6E259A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Schutzmaßnahmen CO2 Feuerlöscher im Unternehmen umgesetzt</w:t>
            </w:r>
          </w:p>
        </w:tc>
      </w:tr>
      <w:tr w:rsidR="00AE3F0A" w14:paraId="36D48671" w14:textId="77777777" w:rsidTr="00AE3F0A">
        <w:tc>
          <w:tcPr>
            <w:tcW w:w="562" w:type="dxa"/>
          </w:tcPr>
          <w:p w14:paraId="0C2CAA2E" w14:textId="77777777" w:rsidR="00AE3F0A" w:rsidRDefault="00AE3F0A" w:rsidP="00AE3F0A">
            <w:pPr>
              <w:pStyle w:val="Listenabsatz"/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8500" w:type="dxa"/>
          </w:tcPr>
          <w:p w14:paraId="28895026" w14:textId="59A0F764" w:rsidR="00AE3F0A" w:rsidRDefault="00AE3F0A" w:rsidP="00AE3F0A">
            <w:pPr>
              <w:pStyle w:val="Listenabsatz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Schutzmaßnahmen CO2 Feuerlöscher zur Umsetzung beauftragt</w:t>
            </w:r>
          </w:p>
        </w:tc>
      </w:tr>
    </w:tbl>
    <w:p w14:paraId="4171C592" w14:textId="5F16CC46" w:rsidR="00A62741" w:rsidRDefault="00A62741" w:rsidP="00AE3F0A">
      <w:pPr>
        <w:pStyle w:val="Listenabsatz"/>
        <w:spacing w:after="0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08A77299" w14:textId="77777777" w:rsidR="00A62741" w:rsidRDefault="00A6274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14:paraId="40D7C712" w14:textId="5A51B6AF" w:rsidR="00A62741" w:rsidRPr="00A62741" w:rsidRDefault="00A62741" w:rsidP="00A62741">
      <w:pPr>
        <w:pStyle w:val="Listenabsatz"/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lastRenderedPageBreak/>
        <w:t>IMS Services informiert hiermit über erforderliche Maßnahmen</w:t>
      </w:r>
    </w:p>
    <w:p w14:paraId="30FCCDA3" w14:textId="0BDA311E" w:rsidR="00A62741" w:rsidRPr="00A62741" w:rsidRDefault="00A62741" w:rsidP="00A62741">
      <w:pPr>
        <w:pStyle w:val="Listenabsatz"/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und</w:t>
      </w:r>
    </w:p>
    <w:p w14:paraId="6D69C6B8" w14:textId="77777777" w:rsidR="00A62741" w:rsidRPr="00A62741" w:rsidRDefault="00A62741" w:rsidP="00A62741">
      <w:pPr>
        <w:pStyle w:val="Listenabsatz"/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Sicherheitsbestimmungen beim Umgang mit CO2 Feuerlöscher.</w:t>
      </w:r>
    </w:p>
    <w:p w14:paraId="0DF97F40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37937E36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Gemäß DGUV wird für den Einsatz von CO2 Feuerlöscher im Unternehmen weitere Maßnahmen erforderlich.</w:t>
      </w:r>
    </w:p>
    <w:p w14:paraId="305DADCB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4E105DD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1. Information (Betriebsanweisung siehe Anlage) für Beschäftigte</w:t>
      </w:r>
    </w:p>
    <w:p w14:paraId="17AA9CD8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2. Umsetzung einer Gefährdungsbeurteilung (Anlage)</w:t>
      </w:r>
    </w:p>
    <w:p w14:paraId="074FCEBB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1BBAA19F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Diese Maßnahmen sind nur erforderlich wenn im Unternehmen CO2 Feuerlöscher genutzt werden, bzw. zum Einsatz kommen können.</w:t>
      </w:r>
    </w:p>
    <w:p w14:paraId="61D70163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105D2EC0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Umsetzung im Unternehmen:</w:t>
      </w:r>
    </w:p>
    <w:p w14:paraId="7117140A" w14:textId="77777777" w:rsidR="00A62741" w:rsidRDefault="00A62741" w:rsidP="00A627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Betriebsanweisung aushängen und Personal informieren</w:t>
      </w:r>
    </w:p>
    <w:p w14:paraId="0CC0A3E1" w14:textId="77777777" w:rsidR="00A62741" w:rsidRDefault="00A62741" w:rsidP="00A627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Erfassen aller CO2 Feuerlöscher im Unternehmen (Anbringungsort, Größe in KG, Verwendung für Bereiche; Nur Innenbereiche)</w:t>
      </w:r>
    </w:p>
    <w:p w14:paraId="63D5E3CF" w14:textId="77777777" w:rsidR="00A62741" w:rsidRDefault="00A62741" w:rsidP="00A627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Berechnen der Einsatzbereiche in m² (Nur freie Fläche; ohne Möbel)</w:t>
      </w:r>
    </w:p>
    <w:p w14:paraId="77CFBF08" w14:textId="36AB472A" w:rsidR="00A62741" w:rsidRPr="00A62741" w:rsidRDefault="00A62741" w:rsidP="00A62741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Ausfüllen der Gefährdungsbeurteilung IMS Services (Anhang)</w:t>
      </w:r>
    </w:p>
    <w:p w14:paraId="77E07C55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7A0EAE67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Bitte nur folgende Fehler befüllen:</w:t>
      </w:r>
    </w:p>
    <w:p w14:paraId="2045AA6B" w14:textId="259BAF70" w:rsidR="00A62741" w:rsidRPr="00A62741" w:rsidRDefault="00A62741" w:rsidP="00A62741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Unternehmensdaten,</w:t>
      </w:r>
    </w:p>
    <w:p w14:paraId="2BA78E3C" w14:textId="2FCCD9C4" w:rsidR="00A62741" w:rsidRPr="00A62741" w:rsidRDefault="00A62741" w:rsidP="00A62741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Prüfbereiche im Unternehmen</w:t>
      </w:r>
    </w:p>
    <w:p w14:paraId="56085296" w14:textId="6B259674" w:rsidR="00A62741" w:rsidRPr="00A62741" w:rsidRDefault="00A62741" w:rsidP="00A62741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Objektbeschreibung Gefährdungsbeurteilung.</w:t>
      </w:r>
    </w:p>
    <w:p w14:paraId="1B5E6D0B" w14:textId="77777777" w:rsid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8552693" w14:textId="07C13D6F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Sollte ein Formular nicht ausreichen, bitte weitere befüllen.</w:t>
      </w:r>
    </w:p>
    <w:p w14:paraId="15B5A654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74BA9E95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Die Daten können auch ohne Formular übermittelt werden.</w:t>
      </w:r>
    </w:p>
    <w:p w14:paraId="3662B191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0342CFD6" w14:textId="43669D8C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62741">
        <w:rPr>
          <w:rFonts w:ascii="Arial" w:hAnsi="Arial" w:cs="Arial"/>
          <w:b/>
          <w:bCs/>
          <w:noProof/>
          <w:sz w:val="24"/>
          <w:szCs w:val="24"/>
        </w:rPr>
        <w:t>Übermitteln der Gefährdungsbeurteilung / Daten an IMS Services (info@imsservices.biz)</w:t>
      </w:r>
    </w:p>
    <w:p w14:paraId="352BF526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72687351" w14:textId="4E9FF3F6" w:rsidR="00A62741" w:rsidRPr="00A62741" w:rsidRDefault="00A62741" w:rsidP="00A62741">
      <w:pPr>
        <w:pStyle w:val="Listenabsatz"/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IMS Services nimmt die neuen Anforderungen in die Ausbildung (Theorie und Praxis) Brandschutz- und Evakuierungshelfer auf.</w:t>
      </w:r>
    </w:p>
    <w:p w14:paraId="2C1CEA54" w14:textId="52A1B922" w:rsidR="00A62741" w:rsidRPr="00A62741" w:rsidRDefault="00A62741" w:rsidP="00A62741">
      <w:pPr>
        <w:pStyle w:val="Listenabsatz"/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Eine entsprechende Onlineschulung ist erstellt und Online gestellt.</w:t>
      </w:r>
    </w:p>
    <w:p w14:paraId="6C5674C0" w14:textId="1D65DC69" w:rsidR="00A62741" w:rsidRPr="00A62741" w:rsidRDefault="00A62741" w:rsidP="00A62741">
      <w:pPr>
        <w:pStyle w:val="Listenabsatz"/>
        <w:numPr>
          <w:ilvl w:val="0"/>
          <w:numId w:val="4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Die Betriebsanweisung ist als Anlage beigefügt.</w:t>
      </w:r>
    </w:p>
    <w:p w14:paraId="4BC9DA97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19D3C1FA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Rückfragen bitte an info@imsservices.biz stellen. Danke.</w:t>
      </w:r>
    </w:p>
    <w:p w14:paraId="6BC5559B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 xml:space="preserve"> </w:t>
      </w:r>
    </w:p>
    <w:p w14:paraId="0C720795" w14:textId="77777777" w:rsidR="00A62741" w:rsidRPr="00A62741" w:rsidRDefault="00A62741" w:rsidP="00A62741">
      <w:pPr>
        <w:pStyle w:val="Listenabsatz"/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Wir machen das für Sie...</w:t>
      </w:r>
    </w:p>
    <w:p w14:paraId="719CF389" w14:textId="77777777" w:rsidR="00A62741" w:rsidRDefault="00A62741" w:rsidP="00A62741">
      <w:pPr>
        <w:pStyle w:val="Listenabsatz"/>
        <w:spacing w:after="0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00BFF496" w14:textId="4C9B01B2" w:rsidR="00AE3F0A" w:rsidRPr="0037356D" w:rsidRDefault="00A62741" w:rsidP="00A62741">
      <w:pPr>
        <w:pStyle w:val="Listenabsatz"/>
        <w:spacing w:after="0"/>
        <w:ind w:left="0"/>
        <w:jc w:val="both"/>
        <w:rPr>
          <w:rFonts w:ascii="Arial" w:hAnsi="Arial" w:cs="Arial"/>
          <w:noProof/>
          <w:sz w:val="24"/>
          <w:szCs w:val="24"/>
        </w:rPr>
      </w:pPr>
      <w:r w:rsidRPr="00A62741">
        <w:rPr>
          <w:rFonts w:ascii="Arial" w:hAnsi="Arial" w:cs="Arial"/>
          <w:noProof/>
          <w:sz w:val="24"/>
          <w:szCs w:val="24"/>
        </w:rPr>
        <w:t>Ihre IMS Services</w:t>
      </w:r>
    </w:p>
    <w:sectPr w:rsidR="00AE3F0A" w:rsidRPr="0037356D" w:rsidSect="0037356D">
      <w:pgSz w:w="11906" w:h="16838" w:code="9"/>
      <w:pgMar w:top="993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A3F"/>
    <w:multiLevelType w:val="hybridMultilevel"/>
    <w:tmpl w:val="304E6C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CF4CBF"/>
    <w:multiLevelType w:val="hybridMultilevel"/>
    <w:tmpl w:val="88640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33D"/>
    <w:multiLevelType w:val="hybridMultilevel"/>
    <w:tmpl w:val="B3DA3A0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12375F"/>
    <w:multiLevelType w:val="hybridMultilevel"/>
    <w:tmpl w:val="9F0AA92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717806">
    <w:abstractNumId w:val="1"/>
  </w:num>
  <w:num w:numId="2" w16cid:durableId="987395023">
    <w:abstractNumId w:val="0"/>
  </w:num>
  <w:num w:numId="3" w16cid:durableId="118038105">
    <w:abstractNumId w:val="2"/>
  </w:num>
  <w:num w:numId="4" w16cid:durableId="1965308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32"/>
    <w:rsid w:val="00076B4B"/>
    <w:rsid w:val="00196624"/>
    <w:rsid w:val="001D4AFB"/>
    <w:rsid w:val="00250320"/>
    <w:rsid w:val="00314E5B"/>
    <w:rsid w:val="0037356D"/>
    <w:rsid w:val="004E0832"/>
    <w:rsid w:val="004E3C72"/>
    <w:rsid w:val="006F7AA4"/>
    <w:rsid w:val="008540C2"/>
    <w:rsid w:val="00A62741"/>
    <w:rsid w:val="00AE3F0A"/>
    <w:rsid w:val="00B2636D"/>
    <w:rsid w:val="00B41A6D"/>
    <w:rsid w:val="00B71422"/>
    <w:rsid w:val="00BD4DE4"/>
    <w:rsid w:val="00C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7C91"/>
  <w15:chartTrackingRefBased/>
  <w15:docId w15:val="{5B0DD646-E409-4967-80C2-F5D5EA0D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7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2024-01-25T08:15:00Z</cp:lastPrinted>
  <dcterms:created xsi:type="dcterms:W3CDTF">2025-03-18T19:38:00Z</dcterms:created>
  <dcterms:modified xsi:type="dcterms:W3CDTF">2025-03-18T19:38:00Z</dcterms:modified>
</cp:coreProperties>
</file>